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EBE" w:rsidRDefault="007E46F0">
      <w:r>
        <w:t>wady i zespoły</w:t>
      </w:r>
    </w:p>
    <w:p w:rsidR="007E46F0" w:rsidRDefault="007E46F0" w:rsidP="00F91808">
      <w:pPr>
        <w:pStyle w:val="Akapitzlist"/>
      </w:pPr>
    </w:p>
    <w:p w:rsidR="004057BA" w:rsidRDefault="004057BA" w:rsidP="007E46F0">
      <w:pPr>
        <w:pStyle w:val="Akapitzlist"/>
        <w:numPr>
          <w:ilvl w:val="0"/>
          <w:numId w:val="1"/>
        </w:numPr>
      </w:pPr>
      <w:r>
        <w:t xml:space="preserve">Zespół </w:t>
      </w:r>
      <w:proofErr w:type="spellStart"/>
      <w:r w:rsidR="005705D6">
        <w:t>N</w:t>
      </w:r>
      <w:r>
        <w:t>oona</w:t>
      </w:r>
      <w:proofErr w:type="spellEnd"/>
    </w:p>
    <w:p w:rsidR="007E46F0" w:rsidRDefault="007E46F0" w:rsidP="007E46F0">
      <w:pPr>
        <w:pStyle w:val="Akapitzlist"/>
        <w:numPr>
          <w:ilvl w:val="0"/>
          <w:numId w:val="1"/>
        </w:numPr>
      </w:pPr>
      <w:r>
        <w:t xml:space="preserve">Zespół </w:t>
      </w:r>
      <w:proofErr w:type="spellStart"/>
      <w:r>
        <w:t>Aperta</w:t>
      </w:r>
      <w:proofErr w:type="spellEnd"/>
      <w:r>
        <w:t xml:space="preserve"> -  cechy wybrać – w jakim wymiarze spłaszczona czaszka, gdzie wydatna</w:t>
      </w:r>
    </w:p>
    <w:p w:rsidR="001330D3" w:rsidRDefault="001330D3" w:rsidP="001330D3">
      <w:pPr>
        <w:pStyle w:val="Akapitzlist"/>
      </w:pPr>
      <w:r>
        <w:t xml:space="preserve">[Zespół </w:t>
      </w:r>
      <w:proofErr w:type="spellStart"/>
      <w:r>
        <w:t>Crouzona</w:t>
      </w:r>
      <w:proofErr w:type="spellEnd"/>
      <w:r>
        <w:t xml:space="preserve"> [</w:t>
      </w:r>
      <w:r w:rsidRPr="009F0633">
        <w:t xml:space="preserve">czaszka </w:t>
      </w:r>
      <w:proofErr w:type="spellStart"/>
      <w:r w:rsidRPr="009F0633">
        <w:t>wieżowata</w:t>
      </w:r>
      <w:proofErr w:type="spellEnd"/>
      <w:r w:rsidRPr="009F0633">
        <w:t xml:space="preserve"> – cechy, wymiary</w:t>
      </w:r>
      <w:r>
        <w:t>]</w:t>
      </w:r>
    </w:p>
    <w:p w:rsidR="001330D3" w:rsidRDefault="001330D3" w:rsidP="001330D3">
      <w:pPr>
        <w:pStyle w:val="Akapitzlist"/>
      </w:pPr>
      <w:r>
        <w:t xml:space="preserve">[Zespół </w:t>
      </w:r>
      <w:proofErr w:type="spellStart"/>
      <w:r>
        <w:t>Crouzona</w:t>
      </w:r>
      <w:proofErr w:type="spellEnd"/>
      <w:r>
        <w:t xml:space="preserve"> i </w:t>
      </w:r>
      <w:proofErr w:type="spellStart"/>
      <w:r>
        <w:t>Aperta</w:t>
      </w:r>
      <w:proofErr w:type="spellEnd"/>
      <w:r>
        <w:t xml:space="preserve"> – różnice]</w:t>
      </w:r>
    </w:p>
    <w:p w:rsidR="001330D3" w:rsidRDefault="001330D3" w:rsidP="001330D3">
      <w:pPr>
        <w:pStyle w:val="Akapitzlist"/>
      </w:pPr>
      <w:r>
        <w:br/>
        <w:t xml:space="preserve">w </w:t>
      </w:r>
      <w:proofErr w:type="spellStart"/>
      <w:r>
        <w:t>Crouzonie</w:t>
      </w:r>
      <w:proofErr w:type="spellEnd"/>
      <w:r>
        <w:t xml:space="preserve"> są prawidłowe kończyny, jedynie </w:t>
      </w:r>
      <w:proofErr w:type="spellStart"/>
      <w:r>
        <w:t>subobjawy</w:t>
      </w:r>
      <w:proofErr w:type="spellEnd"/>
      <w:r>
        <w:t xml:space="preserve"> w budowie palców</w:t>
      </w:r>
    </w:p>
    <w:p w:rsidR="001330D3" w:rsidRDefault="001330D3" w:rsidP="001330D3">
      <w:pPr>
        <w:pStyle w:val="Akapitzlist"/>
      </w:pPr>
      <w:proofErr w:type="spellStart"/>
      <w:r>
        <w:t>Apert</w:t>
      </w:r>
      <w:proofErr w:type="spellEnd"/>
      <w:r>
        <w:t xml:space="preserve"> bardziej nasilone objawy w obrębie twarzoczaszki</w:t>
      </w:r>
    </w:p>
    <w:p w:rsidR="00335F95" w:rsidRDefault="00335F95" w:rsidP="00335F95">
      <w:pPr>
        <w:pStyle w:val="Akapitzlist"/>
      </w:pPr>
      <w:r>
        <w:t>tabela</w:t>
      </w:r>
    </w:p>
    <w:p w:rsidR="007E46F0" w:rsidRDefault="007E46F0" w:rsidP="007E46F0">
      <w:pPr>
        <w:pStyle w:val="Akapitzlist"/>
        <w:numPr>
          <w:ilvl w:val="0"/>
          <w:numId w:val="1"/>
        </w:numPr>
      </w:pPr>
      <w:r>
        <w:t>Teorie powstawania HFM</w:t>
      </w:r>
    </w:p>
    <w:p w:rsidR="009F7CA8" w:rsidRDefault="009F7CA8" w:rsidP="009F7CA8">
      <w:pPr>
        <w:pStyle w:val="Akapitzlist"/>
      </w:pPr>
      <w:r>
        <w:t>[</w:t>
      </w:r>
      <w:proofErr w:type="spellStart"/>
      <w:r>
        <w:t>Microsomia</w:t>
      </w:r>
      <w:proofErr w:type="spellEnd"/>
      <w:r>
        <w:t xml:space="preserve"> </w:t>
      </w:r>
      <w:proofErr w:type="spellStart"/>
      <w:r>
        <w:t>hemifaciei</w:t>
      </w:r>
      <w:proofErr w:type="spellEnd"/>
      <w:r>
        <w:t xml:space="preserve"> – podane stopnie wg Kabana i jakie leczenie]</w:t>
      </w:r>
      <w:r w:rsidR="00C372C2">
        <w:br/>
        <w:t>[</w:t>
      </w:r>
      <w:r w:rsidR="00C372C2" w:rsidRPr="00C372C2">
        <w:t>jaka wada zgryzu w połowiczym zaniku twarzy i cele leczenia w HFM</w:t>
      </w:r>
      <w:r w:rsidR="00C372C2">
        <w:t>]</w:t>
      </w:r>
    </w:p>
    <w:p w:rsidR="009F7CA8" w:rsidRDefault="003B6E0A" w:rsidP="009F7CA8">
      <w:pPr>
        <w:pStyle w:val="Akapitzlist"/>
      </w:pPr>
      <w:r>
        <w:br/>
      </w:r>
      <w:r>
        <w:br/>
      </w:r>
    </w:p>
    <w:p w:rsidR="00A7669D" w:rsidRDefault="007E46F0" w:rsidP="007E46F0">
      <w:pPr>
        <w:pStyle w:val="Akapitzlist"/>
        <w:numPr>
          <w:ilvl w:val="0"/>
          <w:numId w:val="1"/>
        </w:numPr>
      </w:pPr>
      <w:r>
        <w:t>co to jest niefizjologiczne zlanie kości z kostniwem</w:t>
      </w:r>
      <w:r>
        <w:br/>
      </w:r>
      <w:r>
        <w:br/>
      </w:r>
      <w:proofErr w:type="spellStart"/>
      <w:r>
        <w:t>ankyloza</w:t>
      </w:r>
      <w:proofErr w:type="spellEnd"/>
    </w:p>
    <w:p w:rsidR="007E46F0" w:rsidRDefault="00A7669D" w:rsidP="00A7669D">
      <w:pPr>
        <w:pStyle w:val="Akapitzlist"/>
      </w:pPr>
      <w:r>
        <w:t xml:space="preserve">u 5-10% amerykańskich dzieci </w:t>
      </w:r>
      <w:proofErr w:type="spellStart"/>
      <w:r>
        <w:t>ankyloza</w:t>
      </w:r>
      <w:proofErr w:type="spellEnd"/>
      <w:r>
        <w:t xml:space="preserve"> trzonowca mlecznego, która opóźnia wyrzynanie stałego następcy, ale bez konsekwencji (Profit I 135)</w:t>
      </w:r>
      <w:r w:rsidR="007E46F0">
        <w:br/>
      </w:r>
    </w:p>
    <w:p w:rsidR="007E46F0" w:rsidRDefault="00795A72" w:rsidP="007E46F0">
      <w:pPr>
        <w:pStyle w:val="Akapitzlist"/>
        <w:numPr>
          <w:ilvl w:val="0"/>
          <w:numId w:val="1"/>
        </w:numPr>
      </w:pPr>
      <w:r>
        <w:t>przyczyny stłoczeń późnych:</w:t>
      </w:r>
    </w:p>
    <w:p w:rsidR="00795A72" w:rsidRDefault="00795A72" w:rsidP="00795A72">
      <w:pPr>
        <w:pStyle w:val="Akapitzlist"/>
      </w:pPr>
      <w:r>
        <w:t>-8</w:t>
      </w:r>
      <w:r>
        <w:br/>
        <w:t>- wzrost żuchwy</w:t>
      </w:r>
      <w:r>
        <w:br/>
        <w:t>- dotylne ustawienie siekaczy</w:t>
      </w:r>
    </w:p>
    <w:p w:rsidR="00D115D3" w:rsidRDefault="00795A72" w:rsidP="00D115D3">
      <w:pPr>
        <w:pStyle w:val="Akapitzlist"/>
      </w:pPr>
      <w:r>
        <w:t xml:space="preserve">- dotylne ustawienie siekaczy i </w:t>
      </w:r>
      <w:r w:rsidR="003B3B92">
        <w:t>zębów bocznych względem trzony itp.</w:t>
      </w:r>
      <w:r w:rsidR="00D115D3">
        <w:br/>
      </w:r>
      <w:r w:rsidR="00D115D3">
        <w:br/>
        <w:t xml:space="preserve">Stłoczenia późne 17-25 </w:t>
      </w:r>
      <w:proofErr w:type="spellStart"/>
      <w:r w:rsidR="00D115D3">
        <w:t>rż</w:t>
      </w:r>
      <w:proofErr w:type="spellEnd"/>
      <w:r w:rsidR="00D115D3">
        <w:t>.</w:t>
      </w:r>
    </w:p>
    <w:p w:rsidR="00D115D3" w:rsidRDefault="00D115D3" w:rsidP="00D115D3">
      <w:pPr>
        <w:pStyle w:val="Akapitzlist"/>
        <w:numPr>
          <w:ilvl w:val="0"/>
          <w:numId w:val="3"/>
        </w:numPr>
      </w:pPr>
      <w:r>
        <w:t>brak starcia pod wpływem diety nie tłumaczy</w:t>
      </w:r>
    </w:p>
    <w:p w:rsidR="00D115D3" w:rsidRDefault="00D115D3" w:rsidP="00D115D3">
      <w:pPr>
        <w:pStyle w:val="Akapitzlist"/>
        <w:numPr>
          <w:ilvl w:val="0"/>
          <w:numId w:val="3"/>
        </w:numPr>
      </w:pPr>
      <w:r>
        <w:t>trzecie trzonowce po części wpływają</w:t>
      </w:r>
    </w:p>
    <w:p w:rsidR="00D115D3" w:rsidRDefault="00D115D3" w:rsidP="00D115D3">
      <w:pPr>
        <w:pStyle w:val="Akapitzlist"/>
        <w:numPr>
          <w:ilvl w:val="0"/>
          <w:numId w:val="3"/>
        </w:numPr>
      </w:pPr>
      <w:r>
        <w:t>późny wzrost żuchwy powoduje w efekcie przechylenie i stłoczenie dolnych zębów, rzadziej powoduje dotylne przemieszczenie żuchwy z zaburzeniem stawu s-ż, a prawie w ogóle wychylenie zębów górnych z powstaniem szpar.</w:t>
      </w:r>
    </w:p>
    <w:p w:rsidR="00795A72" w:rsidRDefault="00795A72" w:rsidP="00795A72">
      <w:pPr>
        <w:pStyle w:val="Akapitzlist"/>
      </w:pPr>
    </w:p>
    <w:p w:rsidR="003B3B92" w:rsidRDefault="003B3B92" w:rsidP="00795A72">
      <w:pPr>
        <w:pStyle w:val="Akapitzlist"/>
      </w:pPr>
    </w:p>
    <w:p w:rsidR="003B3B92" w:rsidRDefault="003B3B92" w:rsidP="003B3B92">
      <w:pPr>
        <w:pStyle w:val="Akapitzlist"/>
        <w:numPr>
          <w:ilvl w:val="0"/>
          <w:numId w:val="1"/>
        </w:numPr>
      </w:pPr>
      <w:proofErr w:type="spellStart"/>
      <w:r>
        <w:t>Makroglosja</w:t>
      </w:r>
      <w:proofErr w:type="spellEnd"/>
      <w:r>
        <w:t xml:space="preserve"> prawdziwa, kiedy: niedoczynność tarczycy, mała żuchwa itp.</w:t>
      </w:r>
      <w:r>
        <w:br/>
      </w:r>
      <w:r>
        <w:br/>
      </w:r>
      <w:proofErr w:type="spellStart"/>
      <w:r>
        <w:rPr>
          <w:rFonts w:ascii="Arial" w:hAnsi="Arial" w:cs="Arial"/>
          <w:sz w:val="20"/>
          <w:szCs w:val="20"/>
        </w:rPr>
        <w:t>Makroglosja</w:t>
      </w:r>
      <w:proofErr w:type="spellEnd"/>
      <w:r>
        <w:rPr>
          <w:rFonts w:ascii="Arial" w:hAnsi="Arial" w:cs="Arial"/>
          <w:sz w:val="20"/>
          <w:szCs w:val="20"/>
        </w:rPr>
        <w:t xml:space="preserve"> prawdziwa to rzeczywiste zwiększenie się rozmiarów języka, natomiast rzekoma to względne powiększenie się języka o prawidłowej wielkości, wynikające ze zmniejszenia się rozmiarów jamy ustnej.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Spośród zmian miejscowych, które mogą powodować powiększenie języka, należy wymienić m.in. </w:t>
      </w:r>
      <w:r w:rsidRPr="003B3B92">
        <w:rPr>
          <w:rFonts w:ascii="Arial" w:hAnsi="Arial" w:cs="Arial"/>
          <w:b/>
          <w:sz w:val="20"/>
          <w:szCs w:val="20"/>
        </w:rPr>
        <w:t>zapalenie przewlekłe, naczyniaki jamiste i potworniaki</w:t>
      </w:r>
      <w:r>
        <w:rPr>
          <w:rFonts w:ascii="Arial" w:hAnsi="Arial" w:cs="Arial"/>
          <w:sz w:val="20"/>
          <w:szCs w:val="20"/>
        </w:rPr>
        <w:t xml:space="preserve"> [11]. W etiologii przerostu języka u noworodków uwzględnia się wrodzoną </w:t>
      </w:r>
      <w:r w:rsidRPr="003B3B92">
        <w:rPr>
          <w:rFonts w:ascii="Arial" w:hAnsi="Arial" w:cs="Arial"/>
          <w:b/>
          <w:sz w:val="20"/>
          <w:szCs w:val="20"/>
        </w:rPr>
        <w:t xml:space="preserve">niedoczynność tarczycy, zespół Downa </w:t>
      </w:r>
      <w:r>
        <w:rPr>
          <w:rFonts w:ascii="Arial" w:hAnsi="Arial" w:cs="Arial"/>
          <w:sz w:val="20"/>
          <w:szCs w:val="20"/>
        </w:rPr>
        <w:lastRenderedPageBreak/>
        <w:t>oraz choroby występujące z niewielką częstością, toteż procesy patofizjologiczne i podłoże molekularne tego zaburzenia są zróżnicowane</w:t>
      </w:r>
      <w:r>
        <w:br/>
      </w:r>
    </w:p>
    <w:p w:rsidR="00C60915" w:rsidRDefault="000D1ED6" w:rsidP="00C60915">
      <w:pPr>
        <w:pStyle w:val="Akapitzlist"/>
        <w:numPr>
          <w:ilvl w:val="0"/>
          <w:numId w:val="1"/>
        </w:numPr>
      </w:pPr>
      <w:proofErr w:type="spellStart"/>
      <w:r>
        <w:t>hipodoncja</w:t>
      </w:r>
      <w:proofErr w:type="spellEnd"/>
      <w:r>
        <w:t xml:space="preserve"> – które nieprawdziwe – najrzadziej ulegają dolne siekacze</w:t>
      </w:r>
      <w:r w:rsidR="00C60915">
        <w:br/>
        <w:t>[</w:t>
      </w:r>
      <w:proofErr w:type="spellStart"/>
      <w:r w:rsidR="00C60915">
        <w:t>hipodoncja</w:t>
      </w:r>
      <w:proofErr w:type="spellEnd"/>
      <w:r w:rsidR="00C60915">
        <w:t xml:space="preserve"> w uzębieniu mlecznym jak wpływa na obecność stałego następcy]</w:t>
      </w:r>
      <w:r w:rsidR="00C60915">
        <w:br/>
        <w:t>[</w:t>
      </w:r>
      <w:proofErr w:type="spellStart"/>
      <w:r w:rsidR="00C60915">
        <w:t>hipodoncja</w:t>
      </w:r>
      <w:proofErr w:type="spellEnd"/>
      <w:r w:rsidR="00C60915">
        <w:t xml:space="preserve"> najczęściej dotyczy: 52/62/75/85]</w:t>
      </w:r>
    </w:p>
    <w:p w:rsidR="00C60915" w:rsidRDefault="00C60915" w:rsidP="00C60915">
      <w:pPr>
        <w:pStyle w:val="Akapitzlist"/>
      </w:pPr>
      <w:r>
        <w:br/>
        <w:t xml:space="preserve">etiologia – </w:t>
      </w:r>
      <w:proofErr w:type="spellStart"/>
      <w:r>
        <w:t>poligenetyczna</w:t>
      </w:r>
      <w:proofErr w:type="spellEnd"/>
      <w:r>
        <w:t xml:space="preserve"> i wieloczynnikowa</w:t>
      </w:r>
      <w:r w:rsidR="0041749C">
        <w:t xml:space="preserve"> (</w:t>
      </w:r>
      <w:proofErr w:type="spellStart"/>
      <w:r w:rsidR="0041749C">
        <w:t>Proffit</w:t>
      </w:r>
      <w:proofErr w:type="spellEnd"/>
      <w:r w:rsidR="0041749C">
        <w:t xml:space="preserve"> I 132)</w:t>
      </w:r>
    </w:p>
    <w:p w:rsidR="00A066E0" w:rsidRDefault="00C60915" w:rsidP="00A066E0">
      <w:pPr>
        <w:pStyle w:val="Akapitzlist"/>
      </w:pPr>
      <w:r>
        <w:t>najrzadziej kły</w:t>
      </w:r>
      <w:r w:rsidR="0041749C">
        <w:t xml:space="preserve"> z wszystkich grup</w:t>
      </w:r>
      <w:r w:rsidR="00A066E0">
        <w:t xml:space="preserve"> (</w:t>
      </w:r>
      <w:proofErr w:type="spellStart"/>
      <w:r w:rsidR="00A066E0">
        <w:t>Proffit</w:t>
      </w:r>
      <w:proofErr w:type="spellEnd"/>
      <w:r w:rsidR="00A066E0">
        <w:t>)</w:t>
      </w:r>
      <w:r w:rsidR="0041749C">
        <w:br/>
      </w:r>
      <w:r w:rsidR="00A066E0">
        <w:t>najrzadziej: pierwsze i drugie trzonowe i 11 i 21 (Jaruzelska)</w:t>
      </w:r>
    </w:p>
    <w:p w:rsidR="00C60915" w:rsidRDefault="0041749C" w:rsidP="00C60915">
      <w:pPr>
        <w:pStyle w:val="Akapitzlist"/>
      </w:pPr>
      <w:r>
        <w:br/>
        <w:t>najczęściej: 8. (6-10%); 35, 45,12,22 (1-4%); 15,25,31,41 (?), reszta</w:t>
      </w:r>
      <w:r>
        <w:br/>
      </w:r>
      <w:proofErr w:type="spellStart"/>
      <w:r>
        <w:t>hipodoncja</w:t>
      </w:r>
      <w:proofErr w:type="spellEnd"/>
      <w:r>
        <w:t xml:space="preserve"> częściej u dziewczyn</w:t>
      </w:r>
      <w:r w:rsidR="00A066E0">
        <w:t xml:space="preserve"> i częściej w szczęce</w:t>
      </w:r>
    </w:p>
    <w:p w:rsidR="003B3B92" w:rsidRDefault="00A066E0" w:rsidP="00C60915">
      <w:pPr>
        <w:pStyle w:val="Akapitzlist"/>
      </w:pPr>
      <w:r>
        <w:t>w mlecznym  rzadko – jeśli występuje to dotyczy siekaczy mlecznych</w:t>
      </w:r>
    </w:p>
    <w:p w:rsidR="00A066E0" w:rsidRDefault="00A066E0" w:rsidP="00C60915">
      <w:pPr>
        <w:pStyle w:val="Akapitzlist"/>
      </w:pPr>
      <w:r>
        <w:br/>
        <w:t>brak mlecznego zęba oznacza brak stałego (</w:t>
      </w:r>
      <w:proofErr w:type="spellStart"/>
      <w:r>
        <w:t>Proffit</w:t>
      </w:r>
      <w:proofErr w:type="spellEnd"/>
      <w:r>
        <w:t xml:space="preserve"> 132</w:t>
      </w:r>
      <w:r w:rsidR="00631426">
        <w:t xml:space="preserve">, </w:t>
      </w:r>
      <w:proofErr w:type="spellStart"/>
      <w:r w:rsidR="00631426">
        <w:t>Diedrich</w:t>
      </w:r>
      <w:proofErr w:type="spellEnd"/>
      <w:r w:rsidR="00631426">
        <w:t xml:space="preserve"> I 51</w:t>
      </w:r>
      <w:r>
        <w:t>)</w:t>
      </w:r>
    </w:p>
    <w:p w:rsidR="00A066E0" w:rsidRDefault="00631426" w:rsidP="00C60915">
      <w:pPr>
        <w:pStyle w:val="Akapitzlist"/>
      </w:pPr>
      <w:r>
        <w:br/>
      </w:r>
      <w:r>
        <w:br/>
      </w:r>
    </w:p>
    <w:p w:rsidR="00BD17A8" w:rsidRDefault="00BD17A8" w:rsidP="00BD17A8">
      <w:pPr>
        <w:pStyle w:val="Akapitzlist"/>
        <w:numPr>
          <w:ilvl w:val="0"/>
          <w:numId w:val="1"/>
        </w:numPr>
      </w:pPr>
      <w:proofErr w:type="spellStart"/>
      <w:r>
        <w:t>hiperdoncja</w:t>
      </w:r>
      <w:proofErr w:type="spellEnd"/>
      <w:r>
        <w:t xml:space="preserve"> – jaki procent?</w:t>
      </w:r>
      <w:r w:rsidR="00695440">
        <w:br/>
      </w:r>
      <w:r w:rsidR="00695440">
        <w:br/>
        <w:t>najczęściej w stałych dotyczy górnych siekaczy, rzadko w żuchwie przedtrzonowców i trzonowców</w:t>
      </w:r>
      <w:r w:rsidR="00695440">
        <w:br/>
      </w:r>
      <w:r w:rsidR="00695440">
        <w:br/>
        <w:t>mleczne: 1-3% (atypowe siekacze mleczne); (</w:t>
      </w:r>
      <w:proofErr w:type="spellStart"/>
      <w:r w:rsidR="00695440">
        <w:t>jaruzelska</w:t>
      </w:r>
      <w:proofErr w:type="spellEnd"/>
      <w:r w:rsidR="00695440">
        <w:t>)</w:t>
      </w:r>
      <w:r w:rsidR="00695440">
        <w:br/>
      </w:r>
    </w:p>
    <w:p w:rsidR="00BD17A8" w:rsidRDefault="00BD17A8" w:rsidP="00BD17A8">
      <w:pPr>
        <w:pStyle w:val="Akapitzlist"/>
        <w:numPr>
          <w:ilvl w:val="0"/>
          <w:numId w:val="1"/>
        </w:numPr>
      </w:pPr>
      <w:proofErr w:type="spellStart"/>
      <w:r>
        <w:t>hiperdoncja</w:t>
      </w:r>
      <w:proofErr w:type="spellEnd"/>
      <w:r>
        <w:t xml:space="preserve">  w uzębieniu mlecznym – w których grupach najczęściej, w których nigdy</w:t>
      </w:r>
    </w:p>
    <w:p w:rsidR="00BD17A8" w:rsidRDefault="00BD17A8" w:rsidP="00BD17A8">
      <w:pPr>
        <w:pStyle w:val="Akapitzlist"/>
      </w:pPr>
      <w:r>
        <w:br/>
        <w:t>najczęściej siekacze mleczne, a nigdy w kłach i trzonowcach (</w:t>
      </w:r>
      <w:proofErr w:type="spellStart"/>
      <w:r>
        <w:t>Diedrich</w:t>
      </w:r>
      <w:proofErr w:type="spellEnd"/>
      <w:r>
        <w:t xml:space="preserve"> I 51)</w:t>
      </w:r>
      <w:r>
        <w:br/>
      </w:r>
    </w:p>
    <w:p w:rsidR="00997E79" w:rsidRDefault="000D1ED6" w:rsidP="00997E79">
      <w:pPr>
        <w:pStyle w:val="Akapitzlist"/>
        <w:numPr>
          <w:ilvl w:val="0"/>
          <w:numId w:val="1"/>
        </w:numPr>
      </w:pPr>
      <w:r>
        <w:t xml:space="preserve">Które zespoły są </w:t>
      </w:r>
      <w:proofErr w:type="spellStart"/>
      <w:r>
        <w:t>kraniosynostozami</w:t>
      </w:r>
      <w:proofErr w:type="spellEnd"/>
      <w:r>
        <w:t xml:space="preserve"> (do odrzucenia był m.in. </w:t>
      </w:r>
      <w:proofErr w:type="spellStart"/>
      <w:r>
        <w:t>Witkop</w:t>
      </w:r>
      <w:proofErr w:type="spellEnd"/>
      <w:r>
        <w:t>)</w:t>
      </w:r>
      <w:r w:rsidR="00997E79">
        <w:br/>
      </w:r>
      <w:r w:rsidR="00997E79">
        <w:br/>
        <w:t>Deformacje czaszki, związane z przedwczesnym zarastaniem szwów czaszkowych.</w:t>
      </w:r>
    </w:p>
    <w:p w:rsidR="00997E79" w:rsidRDefault="00997E79" w:rsidP="00997E79">
      <w:pPr>
        <w:pStyle w:val="Akapitzlist"/>
      </w:pPr>
      <w:r>
        <w:t>Kształt czaszki zmienia się w zależności od szybkości zarastania poszczególnych szwów.</w:t>
      </w:r>
    </w:p>
    <w:p w:rsidR="00997E79" w:rsidRDefault="00997E79" w:rsidP="00997E79">
      <w:pPr>
        <w:pStyle w:val="Akapitzlist"/>
      </w:pPr>
    </w:p>
    <w:p w:rsidR="000D1ED6" w:rsidRDefault="00997E79" w:rsidP="00997E79">
      <w:pPr>
        <w:pStyle w:val="Akapitzlist"/>
      </w:pPr>
      <w:r>
        <w:t xml:space="preserve">Najczęstsze </w:t>
      </w:r>
      <w:proofErr w:type="spellStart"/>
      <w:r>
        <w:t>kraniosynostozy</w:t>
      </w:r>
      <w:proofErr w:type="spellEnd"/>
      <w:r>
        <w:t xml:space="preserve"> to:   zespół </w:t>
      </w:r>
      <w:proofErr w:type="spellStart"/>
      <w:r>
        <w:t>Aperta</w:t>
      </w:r>
      <w:proofErr w:type="spellEnd"/>
      <w:r>
        <w:t xml:space="preserve">,  </w:t>
      </w:r>
      <w:proofErr w:type="spellStart"/>
      <w:r>
        <w:t>Crouzona</w:t>
      </w:r>
      <w:proofErr w:type="spellEnd"/>
      <w:r>
        <w:t>, Pfeiffera</w:t>
      </w:r>
      <w:r>
        <w:br/>
      </w:r>
    </w:p>
    <w:p w:rsidR="000D1ED6" w:rsidRDefault="00BD17A8" w:rsidP="00BD17A8">
      <w:pPr>
        <w:pStyle w:val="Akapitzlist"/>
        <w:numPr>
          <w:ilvl w:val="0"/>
          <w:numId w:val="1"/>
        </w:numPr>
      </w:pPr>
      <w:proofErr w:type="spellStart"/>
      <w:r>
        <w:t>synodoncja</w:t>
      </w:r>
      <w:proofErr w:type="spellEnd"/>
      <w:r>
        <w:t xml:space="preserve"> – co z stałymi następcami [</w:t>
      </w:r>
      <w:proofErr w:type="spellStart"/>
      <w:r w:rsidR="000D1ED6">
        <w:t>schizodoncja</w:t>
      </w:r>
      <w:proofErr w:type="spellEnd"/>
      <w:r w:rsidR="0090110F">
        <w:t xml:space="preserve"> – podział </w:t>
      </w:r>
      <w:proofErr w:type="spellStart"/>
      <w:r w:rsidR="0090110F">
        <w:t>listewski</w:t>
      </w:r>
      <w:proofErr w:type="spellEnd"/>
      <w:r w:rsidR="0090110F">
        <w:t xml:space="preserve"> lub zawiązka</w:t>
      </w:r>
      <w:r w:rsidR="000D1ED6">
        <w:t xml:space="preserve">, </w:t>
      </w:r>
      <w:proofErr w:type="spellStart"/>
      <w:r w:rsidR="000D1ED6">
        <w:t>synodoncje</w:t>
      </w:r>
      <w:proofErr w:type="spellEnd"/>
      <w:r w:rsidR="0090110F">
        <w:t xml:space="preserve"> – połączenie zawiązków</w:t>
      </w:r>
      <w:r>
        <w:t>]</w:t>
      </w:r>
    </w:p>
    <w:p w:rsidR="00FE062F" w:rsidRDefault="0090110F" w:rsidP="000D1ED6">
      <w:pPr>
        <w:pStyle w:val="Akapitzlist"/>
      </w:pPr>
      <w:r>
        <w:br/>
      </w:r>
      <w:proofErr w:type="spellStart"/>
      <w:r>
        <w:t>synodoncja</w:t>
      </w:r>
      <w:proofErr w:type="spellEnd"/>
      <w:r>
        <w:t xml:space="preserve"> częściowa – dotyczy przyśrodkowych siekaczy mlecznych -&gt; prawidłowy stały siekacz przyśrodkowy z/bez zębem nadliczbowym</w:t>
      </w:r>
      <w:r>
        <w:br/>
      </w:r>
      <w:proofErr w:type="spellStart"/>
      <w:r>
        <w:t>synodoncja</w:t>
      </w:r>
      <w:proofErr w:type="spellEnd"/>
      <w:r>
        <w:t xml:space="preserve"> – </w:t>
      </w:r>
      <w:r w:rsidR="00BD17A8">
        <w:t xml:space="preserve">mleczny </w:t>
      </w:r>
      <w:r>
        <w:t xml:space="preserve">siekacz przyśrodkowy i boczny (-&gt;stały siekacz przyśrodkowy z/bez </w:t>
      </w:r>
      <w:proofErr w:type="spellStart"/>
      <w:r>
        <w:t>zrudymentowany</w:t>
      </w:r>
      <w:proofErr w:type="spellEnd"/>
      <w:r>
        <w:t xml:space="preserve"> siekacz boczny) lub</w:t>
      </w:r>
      <w:r w:rsidR="00BD17A8">
        <w:t xml:space="preserve"> mleczny</w:t>
      </w:r>
      <w:r>
        <w:t xml:space="preserve"> siekacz boczny i kieł żuchwy (-&gt;</w:t>
      </w:r>
      <w:r w:rsidR="00FE062F">
        <w:t>kieł stały bez siekacza bocznego)</w:t>
      </w:r>
    </w:p>
    <w:p w:rsidR="00695440" w:rsidRDefault="00FE062F" w:rsidP="000D1ED6">
      <w:pPr>
        <w:pStyle w:val="Akapitzlist"/>
      </w:pPr>
      <w:proofErr w:type="spellStart"/>
      <w:r>
        <w:lastRenderedPageBreak/>
        <w:t>schizodoncja</w:t>
      </w:r>
      <w:proofErr w:type="spellEnd"/>
      <w:r>
        <w:t xml:space="preserve"> całkowita powoduje </w:t>
      </w:r>
      <w:proofErr w:type="spellStart"/>
      <w:r>
        <w:t>hiperodoncje</w:t>
      </w:r>
      <w:proofErr w:type="spellEnd"/>
      <w:r>
        <w:t xml:space="preserve"> (jednakowe, prawidłowe zęby lub nierówne, w tym jeden </w:t>
      </w:r>
      <w:proofErr w:type="spellStart"/>
      <w:r>
        <w:t>dysmorficzny</w:t>
      </w:r>
      <w:proofErr w:type="spellEnd"/>
      <w:r>
        <w:t xml:space="preserve">) np. siekacze boczne mleczne i stałe w rozszczepach </w:t>
      </w:r>
      <w:r w:rsidR="0090110F">
        <w:t>(</w:t>
      </w:r>
      <w:proofErr w:type="spellStart"/>
      <w:r w:rsidR="000D1ED6">
        <w:t>Diedrich</w:t>
      </w:r>
      <w:proofErr w:type="spellEnd"/>
      <w:r w:rsidR="000D1ED6">
        <w:t xml:space="preserve"> I 52</w:t>
      </w:r>
      <w:r w:rsidR="0090110F">
        <w:t>)</w:t>
      </w:r>
    </w:p>
    <w:p w:rsidR="000D1ED6" w:rsidRDefault="00695440" w:rsidP="00153235">
      <w:pPr>
        <w:pStyle w:val="Akapitzlist"/>
      </w:pPr>
      <w:proofErr w:type="spellStart"/>
      <w:r>
        <w:t>schizodoncja</w:t>
      </w:r>
      <w:proofErr w:type="spellEnd"/>
      <w:r>
        <w:t xml:space="preserve"> częściowa dotyczy cz</w:t>
      </w:r>
      <w:r w:rsidR="00153235">
        <w:t xml:space="preserve">ęściej siekaczy przyśrodkowych (ząb bliźniaczy); </w:t>
      </w:r>
      <w:proofErr w:type="spellStart"/>
      <w:r w:rsidR="00153235">
        <w:t>schizodoncja</w:t>
      </w:r>
      <w:proofErr w:type="spellEnd"/>
      <w:r w:rsidR="00153235">
        <w:t xml:space="preserve"> całkowita dotyczy wyłącznie siekaczy bocznych (</w:t>
      </w:r>
      <w:proofErr w:type="spellStart"/>
      <w:r w:rsidR="00153235">
        <w:t>Diedrich</w:t>
      </w:r>
      <w:proofErr w:type="spellEnd"/>
      <w:r w:rsidR="00153235">
        <w:t xml:space="preserve"> I 59)</w:t>
      </w:r>
      <w:r w:rsidR="00BD17A8">
        <w:br/>
      </w:r>
      <w:r w:rsidR="00BD17A8">
        <w:br/>
      </w:r>
      <w:r w:rsidR="00FE062F">
        <w:br/>
      </w:r>
    </w:p>
    <w:p w:rsidR="000D1ED6" w:rsidRDefault="00AE02F5" w:rsidP="000D1ED6">
      <w:pPr>
        <w:pStyle w:val="Akapitzlist"/>
        <w:numPr>
          <w:ilvl w:val="0"/>
          <w:numId w:val="1"/>
        </w:numPr>
      </w:pPr>
      <w:r>
        <w:t xml:space="preserve">Który zespół powstaje w wyniku aberracji </w:t>
      </w:r>
      <w:proofErr w:type="spellStart"/>
      <w:r>
        <w:t>chromosmowej</w:t>
      </w:r>
      <w:proofErr w:type="spellEnd"/>
    </w:p>
    <w:p w:rsidR="009F0633" w:rsidRDefault="009F0633" w:rsidP="009F0633">
      <w:pPr>
        <w:pStyle w:val="Akapitzlist"/>
      </w:pPr>
    </w:p>
    <w:p w:rsidR="009F0633" w:rsidRDefault="009F0633" w:rsidP="009F0633">
      <w:pPr>
        <w:pStyle w:val="Akapitzlist"/>
      </w:pPr>
      <w:r>
        <w:t xml:space="preserve">- wynik </w:t>
      </w:r>
      <w:proofErr w:type="spellStart"/>
      <w:r>
        <w:t>nondysjunkcji</w:t>
      </w:r>
      <w:proofErr w:type="spellEnd"/>
      <w:r>
        <w:t xml:space="preserve"> pary chromosomów podczas mejozy -&gt; nadmierna ilość prawidłowego materiału genetycznego</w:t>
      </w:r>
    </w:p>
    <w:p w:rsidR="009F0633" w:rsidRDefault="009F0633" w:rsidP="009F0633">
      <w:pPr>
        <w:pStyle w:val="Akapitzlist"/>
      </w:pPr>
    </w:p>
    <w:p w:rsidR="009F0633" w:rsidRDefault="009F0633" w:rsidP="009F0633">
      <w:pPr>
        <w:pStyle w:val="Akapitzlist"/>
      </w:pPr>
      <w:proofErr w:type="spellStart"/>
      <w:r>
        <w:t>trisomia</w:t>
      </w:r>
      <w:proofErr w:type="spellEnd"/>
      <w:r>
        <w:t xml:space="preserve"> 13 pary – Zespół </w:t>
      </w:r>
      <w:proofErr w:type="spellStart"/>
      <w:r>
        <w:t>Patau</w:t>
      </w:r>
      <w:proofErr w:type="spellEnd"/>
    </w:p>
    <w:p w:rsidR="009F0633" w:rsidRDefault="009F0633" w:rsidP="009F0633">
      <w:pPr>
        <w:pStyle w:val="Akapitzlist"/>
      </w:pPr>
      <w:proofErr w:type="spellStart"/>
      <w:r>
        <w:t>trisomia</w:t>
      </w:r>
      <w:proofErr w:type="spellEnd"/>
      <w:r>
        <w:t xml:space="preserve"> 18 pary – Zespół Edwardsa</w:t>
      </w:r>
    </w:p>
    <w:p w:rsidR="00335F95" w:rsidRDefault="009F0633" w:rsidP="009F0633">
      <w:pPr>
        <w:pStyle w:val="Akapitzlist"/>
      </w:pPr>
      <w:proofErr w:type="spellStart"/>
      <w:r>
        <w:t>trisomia</w:t>
      </w:r>
      <w:proofErr w:type="spellEnd"/>
      <w:r>
        <w:t xml:space="preserve"> 21 pary – Zespół Downa</w:t>
      </w:r>
      <w:r w:rsidR="00335F95">
        <w:br/>
      </w:r>
      <w:proofErr w:type="spellStart"/>
      <w:r w:rsidR="00335F95">
        <w:t>monosomia</w:t>
      </w:r>
      <w:proofErr w:type="spellEnd"/>
      <w:r w:rsidR="00335F95">
        <w:t xml:space="preserve"> X – Zespół Turnera</w:t>
      </w:r>
    </w:p>
    <w:p w:rsidR="009F0633" w:rsidRDefault="00335F95" w:rsidP="009F0633">
      <w:pPr>
        <w:pStyle w:val="Akapitzlist"/>
      </w:pPr>
      <w:proofErr w:type="spellStart"/>
      <w:r>
        <w:t>trisomia</w:t>
      </w:r>
      <w:proofErr w:type="spellEnd"/>
      <w:r>
        <w:t xml:space="preserve"> XXX – Zespół </w:t>
      </w:r>
      <w:proofErr w:type="spellStart"/>
      <w:r>
        <w:t>Klinefeltera</w:t>
      </w:r>
      <w:proofErr w:type="spellEnd"/>
      <w:r>
        <w:br/>
      </w:r>
      <w:r>
        <w:br/>
        <w:t>Anomalie struktury chromosomu:</w:t>
      </w:r>
    </w:p>
    <w:p w:rsidR="00335F95" w:rsidRDefault="00335F95" w:rsidP="00335F95">
      <w:pPr>
        <w:pStyle w:val="Akapitzlist"/>
      </w:pPr>
      <w:r>
        <w:t xml:space="preserve">- Zespół </w:t>
      </w:r>
      <w:proofErr w:type="spellStart"/>
      <w:r>
        <w:t>Cri</w:t>
      </w:r>
      <w:proofErr w:type="spellEnd"/>
      <w:r>
        <w:t>-</w:t>
      </w:r>
      <w:proofErr w:type="spellStart"/>
      <w:r>
        <w:t>du</w:t>
      </w:r>
      <w:proofErr w:type="spellEnd"/>
      <w:r>
        <w:t>-chat (miauczenie kota) – delecja krótkiego ramienia chromosomu 5</w:t>
      </w:r>
    </w:p>
    <w:p w:rsidR="00335F95" w:rsidRDefault="00335F95" w:rsidP="00335F95">
      <w:pPr>
        <w:pStyle w:val="Akapitzlist"/>
      </w:pPr>
      <w:r>
        <w:t>-Zespół Downa – translokacja chromosomu 21 – rodzinne występowanie choroby</w:t>
      </w:r>
    </w:p>
    <w:p w:rsidR="004F370F" w:rsidRDefault="004F370F" w:rsidP="00335F95">
      <w:pPr>
        <w:pStyle w:val="Akapitzlist"/>
      </w:pPr>
    </w:p>
    <w:p w:rsidR="004F370F" w:rsidRDefault="004F370F" w:rsidP="00335F95">
      <w:pPr>
        <w:pStyle w:val="Akapitzlist"/>
      </w:pPr>
      <w:r>
        <w:t>Autosomalne dominujące:</w:t>
      </w:r>
    </w:p>
    <w:p w:rsidR="004F370F" w:rsidRDefault="004F370F" w:rsidP="004F370F">
      <w:pPr>
        <w:pStyle w:val="Akapitzlist"/>
      </w:pPr>
      <w:r>
        <w:t xml:space="preserve">-większość zespołów: </w:t>
      </w:r>
      <w:proofErr w:type="spellStart"/>
      <w:r>
        <w:t>Aperta</w:t>
      </w:r>
      <w:proofErr w:type="spellEnd"/>
      <w:r>
        <w:t xml:space="preserve">, </w:t>
      </w:r>
      <w:proofErr w:type="spellStart"/>
      <w:r>
        <w:t>Crouzona</w:t>
      </w:r>
      <w:proofErr w:type="spellEnd"/>
      <w:r>
        <w:t>, dysplazja obojczykowo-czaszkowa</w:t>
      </w:r>
    </w:p>
    <w:p w:rsidR="00A60B2F" w:rsidRDefault="00A60B2F" w:rsidP="004F370F">
      <w:pPr>
        <w:pStyle w:val="Akapitzlist"/>
      </w:pPr>
      <w:r>
        <w:t xml:space="preserve">- </w:t>
      </w:r>
      <w:proofErr w:type="spellStart"/>
      <w:r>
        <w:t>hipodoncja</w:t>
      </w:r>
      <w:proofErr w:type="spellEnd"/>
      <w:r>
        <w:t xml:space="preserve"> – mutacja w blokach MSX1 lub MSX2</w:t>
      </w:r>
    </w:p>
    <w:p w:rsidR="004F370F" w:rsidRDefault="004F370F" w:rsidP="004F370F">
      <w:pPr>
        <w:pStyle w:val="Akapitzlist"/>
      </w:pPr>
    </w:p>
    <w:p w:rsidR="004F370F" w:rsidRDefault="004F370F" w:rsidP="004F370F">
      <w:pPr>
        <w:pStyle w:val="Akapitzlist"/>
      </w:pPr>
      <w:r>
        <w:t>Autosomalne recesywne:</w:t>
      </w:r>
    </w:p>
    <w:p w:rsidR="004F370F" w:rsidRDefault="004F370F" w:rsidP="004F370F">
      <w:pPr>
        <w:pStyle w:val="Akapitzlist"/>
      </w:pPr>
      <w:r>
        <w:t xml:space="preserve">- </w:t>
      </w:r>
      <w:proofErr w:type="spellStart"/>
      <w:r>
        <w:t>fenyloketonuria</w:t>
      </w:r>
      <w:proofErr w:type="spellEnd"/>
    </w:p>
    <w:p w:rsidR="004F370F" w:rsidRDefault="004F370F" w:rsidP="004F370F">
      <w:pPr>
        <w:pStyle w:val="Akapitzlist"/>
      </w:pPr>
      <w:r>
        <w:t>- odosobniona postać nasilonej hipoplazji szkliwa</w:t>
      </w:r>
    </w:p>
    <w:p w:rsidR="004F370F" w:rsidRDefault="004F370F" w:rsidP="004F370F">
      <w:pPr>
        <w:pStyle w:val="Akapitzlist"/>
      </w:pPr>
      <w:r>
        <w:t>- obustronna transpozycja górnych kłów z pierwszymi przedtrzonowcami</w:t>
      </w:r>
    </w:p>
    <w:p w:rsidR="00A60B2F" w:rsidRDefault="00A60B2F" w:rsidP="004F370F">
      <w:pPr>
        <w:pStyle w:val="Akapitzlist"/>
      </w:pPr>
    </w:p>
    <w:p w:rsidR="004F370F" w:rsidRDefault="004F370F" w:rsidP="004F370F">
      <w:pPr>
        <w:pStyle w:val="Akapitzlist"/>
      </w:pPr>
    </w:p>
    <w:p w:rsidR="004F370F" w:rsidRDefault="004F370F" w:rsidP="004F370F">
      <w:pPr>
        <w:pStyle w:val="Akapitzlist"/>
      </w:pPr>
      <w:r>
        <w:t>Dominujące związane z chromosomem X:</w:t>
      </w:r>
    </w:p>
    <w:p w:rsidR="004F370F" w:rsidRDefault="004F370F" w:rsidP="004F370F">
      <w:pPr>
        <w:pStyle w:val="Akapitzlist"/>
      </w:pPr>
      <w:r>
        <w:t>- hipoplazja szkliwa (bez szkliwa u mężczyzn, a cienkie u kobiet)</w:t>
      </w:r>
    </w:p>
    <w:p w:rsidR="004F370F" w:rsidRDefault="004F370F" w:rsidP="004F370F">
      <w:pPr>
        <w:pStyle w:val="Akapitzlist"/>
      </w:pPr>
      <w:r>
        <w:t>- hipoplazja szkliwa ze zgryzem otwartym</w:t>
      </w:r>
    </w:p>
    <w:p w:rsidR="004F370F" w:rsidRDefault="004F370F" w:rsidP="004F370F">
      <w:pPr>
        <w:pStyle w:val="Akapitzlist"/>
      </w:pPr>
    </w:p>
    <w:p w:rsidR="004F370F" w:rsidRDefault="004F370F" w:rsidP="004F370F">
      <w:pPr>
        <w:pStyle w:val="Akapitzlist"/>
      </w:pPr>
      <w:r>
        <w:t>Recesywne związane z chromosomem X:</w:t>
      </w:r>
    </w:p>
    <w:p w:rsidR="004F370F" w:rsidRDefault="004F370F" w:rsidP="004F370F">
      <w:pPr>
        <w:pStyle w:val="Akapitzlist"/>
      </w:pPr>
      <w:r>
        <w:t>- dysplazja ektodermalna (może być również autosomalnie recesywna) – w tej postaci tylko mężczyźni chorują</w:t>
      </w:r>
    </w:p>
    <w:p w:rsidR="004F370F" w:rsidRDefault="004F370F" w:rsidP="004F370F">
      <w:pPr>
        <w:pStyle w:val="Akapitzlist"/>
      </w:pPr>
    </w:p>
    <w:p w:rsidR="004F370F" w:rsidRDefault="004F370F" w:rsidP="004F370F">
      <w:pPr>
        <w:pStyle w:val="Akapitzlist"/>
      </w:pPr>
      <w:r>
        <w:t>Dziedziczenie wieloczynnikowe (poligenia addytywna + czynnik środowiskowy)</w:t>
      </w:r>
    </w:p>
    <w:p w:rsidR="004F370F" w:rsidRDefault="004F370F" w:rsidP="004F370F">
      <w:pPr>
        <w:pStyle w:val="Akapitzlist"/>
      </w:pPr>
      <w:r>
        <w:t>- większość wad zgryzu</w:t>
      </w:r>
      <w:r>
        <w:br/>
        <w:t xml:space="preserve">- im więcej genów, tym </w:t>
      </w:r>
      <w:r w:rsidR="00230461">
        <w:t xml:space="preserve">rzadziej bliźnięta </w:t>
      </w:r>
      <w:proofErr w:type="spellStart"/>
      <w:r w:rsidR="00230461">
        <w:t>dizygotyczne</w:t>
      </w:r>
      <w:proofErr w:type="spellEnd"/>
      <w:r w:rsidR="00230461">
        <w:t xml:space="preserve"> z tymi samymi genami</w:t>
      </w:r>
    </w:p>
    <w:p w:rsidR="00230461" w:rsidRDefault="00230461" w:rsidP="004F370F">
      <w:pPr>
        <w:pStyle w:val="Akapitzlist"/>
      </w:pPr>
      <w:r>
        <w:t>- częściej niż przy pozostałych dziedziczeniach, obciążone są dzieci zdrowych rodziców</w:t>
      </w:r>
    </w:p>
    <w:p w:rsidR="00230461" w:rsidRDefault="00230461" w:rsidP="004F370F">
      <w:pPr>
        <w:pStyle w:val="Akapitzlist"/>
      </w:pPr>
      <w:r>
        <w:t>- ryzyko wystąpienia u krewnych rośnie, ze wzrostem nasilenia wady u pacjenta</w:t>
      </w:r>
    </w:p>
    <w:p w:rsidR="00230461" w:rsidRDefault="00230461" w:rsidP="004F370F">
      <w:pPr>
        <w:pStyle w:val="Akapitzlist"/>
      </w:pPr>
      <w:r>
        <w:lastRenderedPageBreak/>
        <w:t>- im dalsze pokrewieństwo, tym mniejsze obciążenie daną cechą</w:t>
      </w:r>
    </w:p>
    <w:p w:rsidR="00A60B2F" w:rsidRDefault="00A60B2F" w:rsidP="004F370F">
      <w:pPr>
        <w:pStyle w:val="Akapitzlist"/>
      </w:pPr>
    </w:p>
    <w:p w:rsidR="00A60B2F" w:rsidRDefault="00A60B2F" w:rsidP="004F370F">
      <w:pPr>
        <w:pStyle w:val="Akapitzlist"/>
      </w:pPr>
      <w:proofErr w:type="spellStart"/>
      <w:r>
        <w:t>Monogentycznie</w:t>
      </w:r>
      <w:proofErr w:type="spellEnd"/>
      <w:r>
        <w:t>:</w:t>
      </w:r>
    </w:p>
    <w:p w:rsidR="00A60B2F" w:rsidRDefault="00A60B2F" w:rsidP="00A60B2F">
      <w:pPr>
        <w:pStyle w:val="Akapitzlist"/>
      </w:pPr>
      <w:r>
        <w:t>- obustronna transpozycja górnych kłów z pierwszymi przedtrzonowcami</w:t>
      </w:r>
    </w:p>
    <w:p w:rsidR="00A60B2F" w:rsidRDefault="00A60B2F" w:rsidP="004F370F">
      <w:pPr>
        <w:pStyle w:val="Akapitzlist"/>
      </w:pPr>
      <w:r>
        <w:t>- podniebiennie położone kły w kombinacji z wąskimi siekaczami bocznymi</w:t>
      </w:r>
    </w:p>
    <w:p w:rsidR="009F0633" w:rsidRDefault="009F0633" w:rsidP="009F0633">
      <w:pPr>
        <w:pStyle w:val="Akapitzlist"/>
      </w:pPr>
    </w:p>
    <w:p w:rsidR="00AE02F5" w:rsidRDefault="00DA17FB" w:rsidP="000D1ED6">
      <w:pPr>
        <w:pStyle w:val="Akapitzlist"/>
        <w:numPr>
          <w:ilvl w:val="0"/>
          <w:numId w:val="1"/>
        </w:numPr>
      </w:pPr>
      <w:r>
        <w:t>nieprawidłowości zębowe w rozszczepach</w:t>
      </w:r>
      <w:r w:rsidR="009F7CA8">
        <w:br/>
        <w:t xml:space="preserve">[jakie zaburzenie w budowie zębów występuje u pacjentów z rozszczepami: guzki </w:t>
      </w:r>
      <w:proofErr w:type="spellStart"/>
      <w:r w:rsidR="009F7CA8">
        <w:t>Carabellego</w:t>
      </w:r>
      <w:proofErr w:type="spellEnd"/>
      <w:r w:rsidR="009F7CA8">
        <w:t>]</w:t>
      </w:r>
    </w:p>
    <w:p w:rsidR="00335F95" w:rsidRDefault="00335F95" w:rsidP="00335F95">
      <w:pPr>
        <w:pStyle w:val="Akapitzlist"/>
      </w:pPr>
      <w:r>
        <w:br/>
      </w:r>
    </w:p>
    <w:p w:rsidR="000E59A0" w:rsidRDefault="000E59A0" w:rsidP="000D1ED6">
      <w:pPr>
        <w:pStyle w:val="Akapitzlist"/>
        <w:numPr>
          <w:ilvl w:val="0"/>
          <w:numId w:val="1"/>
        </w:numPr>
      </w:pPr>
      <w:r>
        <w:t>wymienione cechy zespołu obojczykowo-czaszkowego (</w:t>
      </w:r>
      <w:proofErr w:type="spellStart"/>
      <w:r>
        <w:t>Proffit</w:t>
      </w:r>
      <w:proofErr w:type="spellEnd"/>
      <w:r>
        <w:t>)</w:t>
      </w:r>
      <w:r w:rsidR="00877B30">
        <w:br/>
        <w:t>[dysplazja obojczykowo-czaszkowa]</w:t>
      </w:r>
      <w:r w:rsidR="00877B30">
        <w:br/>
      </w:r>
      <w:r w:rsidR="00877B30">
        <w:br/>
        <w:t>zęby nadliczbowe, zaburzone procesy resorpcji kości, dziąsło włókniste</w:t>
      </w:r>
    </w:p>
    <w:p w:rsidR="00335F95" w:rsidRDefault="00335F95" w:rsidP="00335F95">
      <w:pPr>
        <w:pStyle w:val="Akapitzlist"/>
      </w:pPr>
      <w:r>
        <w:br/>
      </w:r>
      <w:r>
        <w:br/>
      </w:r>
    </w:p>
    <w:p w:rsidR="000E59A0" w:rsidRDefault="007D3A5A" w:rsidP="000D1ED6">
      <w:pPr>
        <w:pStyle w:val="Akapitzlist"/>
        <w:numPr>
          <w:ilvl w:val="0"/>
          <w:numId w:val="1"/>
        </w:numPr>
      </w:pPr>
      <w:r>
        <w:t>W którym zespole występuje niskorosłość</w:t>
      </w:r>
    </w:p>
    <w:p w:rsidR="00641687" w:rsidRDefault="00641687" w:rsidP="000D1ED6">
      <w:pPr>
        <w:pStyle w:val="Akapitzlist"/>
        <w:numPr>
          <w:ilvl w:val="0"/>
          <w:numId w:val="1"/>
        </w:numPr>
      </w:pPr>
      <w:r>
        <w:t xml:space="preserve">ile % osób w wieku &gt; 12 lat, będzie miało wadę klasy II, jeżeli wieku ? jest ich tyle i tyle (jakiś wykres z </w:t>
      </w:r>
      <w:proofErr w:type="spellStart"/>
      <w:r>
        <w:t>Proffita</w:t>
      </w:r>
      <w:proofErr w:type="spellEnd"/>
      <w:r>
        <w:t>)</w:t>
      </w:r>
    </w:p>
    <w:p w:rsidR="007A2F00" w:rsidRDefault="007A2F00" w:rsidP="000D1ED6">
      <w:pPr>
        <w:pStyle w:val="Akapitzlist"/>
        <w:numPr>
          <w:ilvl w:val="0"/>
          <w:numId w:val="1"/>
        </w:numPr>
      </w:pPr>
      <w:r>
        <w:t>zgryz może się pogłębić w wyniku: starcia zębów/utraty zębów/dysfunkcji języka</w:t>
      </w:r>
      <w:r w:rsidR="00F31956">
        <w:br/>
      </w:r>
      <w:r w:rsidR="00F31956">
        <w:br/>
        <w:t>dysfunkcja języka (układany pomiędzy zęby boczne)</w:t>
      </w:r>
      <w:r w:rsidR="00F31956">
        <w:br/>
      </w:r>
    </w:p>
    <w:p w:rsidR="007A2F00" w:rsidRDefault="008429EC" w:rsidP="000D1ED6">
      <w:pPr>
        <w:pStyle w:val="Akapitzlist"/>
        <w:numPr>
          <w:ilvl w:val="0"/>
          <w:numId w:val="1"/>
        </w:numPr>
      </w:pPr>
      <w:r>
        <w:t>transmigracja – częściej w szczęce, zaburzenie położenia 2 i 4?</w:t>
      </w:r>
    </w:p>
    <w:p w:rsidR="008429EC" w:rsidRDefault="008429EC" w:rsidP="000D1ED6">
      <w:pPr>
        <w:pStyle w:val="Akapitzlist"/>
        <w:numPr>
          <w:ilvl w:val="0"/>
          <w:numId w:val="1"/>
        </w:numPr>
      </w:pPr>
      <w:r>
        <w:t>asymetria i zbaczanie podczas odwodzenia – co to jest?</w:t>
      </w:r>
    </w:p>
    <w:p w:rsidR="008429EC" w:rsidRDefault="008429EC" w:rsidP="000D1ED6">
      <w:pPr>
        <w:pStyle w:val="Akapitzlist"/>
        <w:numPr>
          <w:ilvl w:val="0"/>
          <w:numId w:val="1"/>
        </w:numPr>
      </w:pPr>
      <w:proofErr w:type="spellStart"/>
      <w:r>
        <w:t>Dilaceracja</w:t>
      </w:r>
      <w:proofErr w:type="spellEnd"/>
      <w:r w:rsidR="005B4B5F">
        <w:br/>
      </w:r>
      <w:r w:rsidR="005B4B5F">
        <w:br/>
        <w:t xml:space="preserve">zniekształcenie jeszcze nie </w:t>
      </w:r>
      <w:proofErr w:type="spellStart"/>
      <w:r w:rsidR="005B4B5F">
        <w:t>zmieneralizowanego</w:t>
      </w:r>
      <w:proofErr w:type="spellEnd"/>
      <w:r w:rsidR="005B4B5F">
        <w:t xml:space="preserve"> korzenia pod wpływem urazu; skrajny przykład ząb sierpowaty (</w:t>
      </w:r>
      <w:proofErr w:type="spellStart"/>
      <w:r w:rsidR="005B4B5F">
        <w:t>Diedrich</w:t>
      </w:r>
      <w:proofErr w:type="spellEnd"/>
      <w:r w:rsidR="005B4B5F">
        <w:t xml:space="preserve"> I 60)</w:t>
      </w:r>
      <w:r w:rsidR="005B4B5F">
        <w:br/>
      </w:r>
    </w:p>
    <w:p w:rsidR="004F0C12" w:rsidRDefault="008429EC" w:rsidP="000D1ED6">
      <w:pPr>
        <w:pStyle w:val="Akapitzlist"/>
        <w:numPr>
          <w:ilvl w:val="0"/>
          <w:numId w:val="1"/>
        </w:numPr>
      </w:pPr>
      <w:r>
        <w:t>wada wymowy a zgryz otwarty i przodozgryz (</w:t>
      </w:r>
      <w:proofErr w:type="spellStart"/>
      <w:r>
        <w:t>Proffit</w:t>
      </w:r>
      <w:proofErr w:type="spellEnd"/>
      <w:r>
        <w:t>)</w:t>
      </w:r>
      <w:r w:rsidR="004F0C12">
        <w:br/>
      </w:r>
      <w:r w:rsidR="004F0C12">
        <w:br/>
        <w:t xml:space="preserve">sygmatyzm (seplenienie) lub </w:t>
      </w:r>
      <w:proofErr w:type="spellStart"/>
      <w:r w:rsidR="004F0C12">
        <w:t>rinolalia</w:t>
      </w:r>
      <w:proofErr w:type="spellEnd"/>
      <w:r w:rsidR="004F0C12">
        <w:t xml:space="preserve"> (</w:t>
      </w:r>
      <w:proofErr w:type="spellStart"/>
      <w:r w:rsidR="004F0C12">
        <w:t>nosowanie</w:t>
      </w:r>
      <w:proofErr w:type="spellEnd"/>
      <w:r w:rsidR="004F0C12">
        <w:t xml:space="preserve">) przy zgryzie otwartym, utracie zębów przednich, diastemie, </w:t>
      </w:r>
      <w:proofErr w:type="spellStart"/>
      <w:r w:rsidR="004F0C12">
        <w:t>macroglosia</w:t>
      </w:r>
      <w:proofErr w:type="spellEnd"/>
      <w:r w:rsidR="004F0C12">
        <w:t xml:space="preserve">, powiększony </w:t>
      </w:r>
      <w:proofErr w:type="spellStart"/>
      <w:r w:rsidR="004F0C12">
        <w:t>overjet</w:t>
      </w:r>
      <w:proofErr w:type="spellEnd"/>
      <w:r w:rsidR="004F0C12">
        <w:t>, rozszczep</w:t>
      </w:r>
    </w:p>
    <w:p w:rsidR="00176ABB" w:rsidRDefault="004F0C12" w:rsidP="004F0C12">
      <w:pPr>
        <w:pStyle w:val="Akapitzlist"/>
      </w:pPr>
      <w:r>
        <w:t>upośledzenie wymowy spółgłosek przy zgryzie otwartym z przodozgryzem. (</w:t>
      </w:r>
      <w:proofErr w:type="spellStart"/>
      <w:r>
        <w:t>Diedrich</w:t>
      </w:r>
      <w:proofErr w:type="spellEnd"/>
      <w:r>
        <w:t xml:space="preserve"> I 148)</w:t>
      </w:r>
    </w:p>
    <w:p w:rsidR="00176ABB" w:rsidRDefault="00176ABB" w:rsidP="004F0C12">
      <w:pPr>
        <w:pStyle w:val="Akapitzlist"/>
      </w:pPr>
    </w:p>
    <w:p w:rsidR="00176ABB" w:rsidRDefault="00176ABB" w:rsidP="004F0C12">
      <w:pPr>
        <w:pStyle w:val="Akapitzlist"/>
      </w:pPr>
      <w:proofErr w:type="spellStart"/>
      <w:r>
        <w:t>Proffit</w:t>
      </w:r>
      <w:proofErr w:type="spellEnd"/>
      <w:r>
        <w:t xml:space="preserve"> </w:t>
      </w:r>
      <w:r w:rsidR="00696777">
        <w:t xml:space="preserve">I </w:t>
      </w:r>
      <w:r>
        <w:t xml:space="preserve"> 171</w:t>
      </w:r>
    </w:p>
    <w:p w:rsidR="00176ABB" w:rsidRDefault="00176ABB" w:rsidP="004F0C12">
      <w:pPr>
        <w:pStyle w:val="Akapitzlist"/>
      </w:pPr>
      <w:r>
        <w:t>seplenienie (</w:t>
      </w:r>
      <w:proofErr w:type="spellStart"/>
      <w:r>
        <w:t>s,z</w:t>
      </w:r>
      <w:proofErr w:type="spellEnd"/>
      <w:r>
        <w:t>) – otwarty przedni, duża szpara między siekaczami</w:t>
      </w:r>
    </w:p>
    <w:p w:rsidR="00DD43A9" w:rsidRDefault="00DD43A9" w:rsidP="004F0C12">
      <w:pPr>
        <w:pStyle w:val="Akapitzlist"/>
      </w:pPr>
      <w:r>
        <w:t>(</w:t>
      </w:r>
      <w:proofErr w:type="spellStart"/>
      <w:r>
        <w:t>t,d</w:t>
      </w:r>
      <w:proofErr w:type="spellEnd"/>
      <w:r>
        <w:t>) – nieprawidłowości w obrębie siekaczy (językowe ustawienie siekaczy szczęki</w:t>
      </w:r>
    </w:p>
    <w:p w:rsidR="00DD43A9" w:rsidRDefault="00DD43A9" w:rsidP="004F0C12">
      <w:pPr>
        <w:pStyle w:val="Akapitzlist"/>
      </w:pPr>
      <w:r>
        <w:t>(</w:t>
      </w:r>
      <w:proofErr w:type="spellStart"/>
      <w:r>
        <w:t>f,w</w:t>
      </w:r>
      <w:proofErr w:type="spellEnd"/>
      <w:r>
        <w:t>) – kostna klasa III</w:t>
      </w:r>
    </w:p>
    <w:p w:rsidR="008429EC" w:rsidRDefault="00DD43A9" w:rsidP="004F0C12">
      <w:pPr>
        <w:pStyle w:val="Akapitzlist"/>
      </w:pPr>
      <w:r>
        <w:t>(</w:t>
      </w:r>
      <w:proofErr w:type="spellStart"/>
      <w:r>
        <w:t>sz,cz</w:t>
      </w:r>
      <w:proofErr w:type="spellEnd"/>
      <w:r>
        <w:t>) – zgryz otwarty przedni</w:t>
      </w:r>
      <w:r w:rsidR="004F0C12">
        <w:br/>
      </w:r>
    </w:p>
    <w:p w:rsidR="008429EC" w:rsidRDefault="008429EC" w:rsidP="000D1ED6">
      <w:pPr>
        <w:pStyle w:val="Akapitzlist"/>
        <w:numPr>
          <w:ilvl w:val="0"/>
          <w:numId w:val="1"/>
        </w:numPr>
      </w:pPr>
      <w:r>
        <w:t>kiedy można rozpoznać brak zawiązka 8: 7 w stadium G/15lat…</w:t>
      </w:r>
    </w:p>
    <w:p w:rsidR="008429EC" w:rsidRDefault="008429EC" w:rsidP="000D1ED6">
      <w:pPr>
        <w:pStyle w:val="Akapitzlist"/>
        <w:numPr>
          <w:ilvl w:val="0"/>
          <w:numId w:val="1"/>
        </w:numPr>
      </w:pPr>
      <w:r>
        <w:lastRenderedPageBreak/>
        <w:t>Wczesne oznaki zatrzymania 3: małe dolne 5…</w:t>
      </w:r>
    </w:p>
    <w:p w:rsidR="003B3B92" w:rsidRDefault="008429EC" w:rsidP="00006006">
      <w:pPr>
        <w:pStyle w:val="Akapitzlist"/>
        <w:numPr>
          <w:ilvl w:val="0"/>
          <w:numId w:val="1"/>
        </w:numPr>
      </w:pPr>
      <w:r>
        <w:t>FAS – objawy charakterystyczne</w:t>
      </w:r>
    </w:p>
    <w:p w:rsidR="00665F00" w:rsidRDefault="00006006" w:rsidP="001330D3">
      <w:pPr>
        <w:pStyle w:val="Akapitzlist"/>
        <w:numPr>
          <w:ilvl w:val="0"/>
          <w:numId w:val="1"/>
        </w:numPr>
      </w:pPr>
      <w:r>
        <w:t>jaka wada naj</w:t>
      </w:r>
      <w:r w:rsidR="00895F6E">
        <w:t>mniej wpływ genów</w:t>
      </w:r>
      <w:r>
        <w:t>: progenia/prognacja/zgryz otwarty/</w:t>
      </w:r>
      <w:proofErr w:type="spellStart"/>
      <w:r>
        <w:t>nagryz</w:t>
      </w:r>
      <w:proofErr w:type="spellEnd"/>
      <w:r>
        <w:t xml:space="preserve"> poziomy/</w:t>
      </w:r>
      <w:proofErr w:type="spellStart"/>
      <w:r>
        <w:t>nagryz</w:t>
      </w:r>
      <w:proofErr w:type="spellEnd"/>
      <w:r>
        <w:t xml:space="preserve"> pionowy</w:t>
      </w:r>
      <w:r w:rsidR="00895F6E">
        <w:t>/</w:t>
      </w:r>
      <w:r w:rsidR="00895F6E" w:rsidRPr="00665F00">
        <w:rPr>
          <w:u w:val="single"/>
        </w:rPr>
        <w:t>stłoczenia</w:t>
      </w:r>
      <w:r w:rsidR="00210E0F">
        <w:rPr>
          <w:u w:val="single"/>
        </w:rPr>
        <w:t xml:space="preserve"> </w:t>
      </w:r>
      <w:r w:rsidR="001330D3">
        <w:rPr>
          <w:u w:val="single"/>
        </w:rPr>
        <w:br/>
      </w:r>
      <w:r w:rsidR="00210E0F">
        <w:rPr>
          <w:u w:val="single"/>
        </w:rPr>
        <w:t>[</w:t>
      </w:r>
      <w:r w:rsidR="00210E0F">
        <w:t>klasa II/2 – jakie czynniki odgrywają rolę (kombinacje: określony/każdy genotyp + czynnik środowiskowy/genetyczne)]</w:t>
      </w:r>
      <w:r w:rsidR="001330D3">
        <w:br/>
        <w:t>[wady zgryzu, które mogą być dziedziczne: progenia/</w:t>
      </w:r>
      <w:proofErr w:type="spellStart"/>
      <w:r w:rsidR="001330D3">
        <w:t>nadzgryz</w:t>
      </w:r>
      <w:proofErr w:type="spellEnd"/>
      <w:r w:rsidR="001330D3">
        <w:t>… (wybrać kilka)]</w:t>
      </w:r>
      <w:r w:rsidR="00665F00">
        <w:br/>
      </w:r>
      <w:r w:rsidR="00665F00">
        <w:br/>
        <w:t>urazy – tylko środowisko</w:t>
      </w:r>
      <w:r w:rsidR="00665F00">
        <w:br/>
        <w:t>stłoczenia wtórne – środowisko i budowa ciała</w:t>
      </w:r>
      <w:r w:rsidR="00665F00">
        <w:br/>
        <w:t>wada II/1 (</w:t>
      </w:r>
      <w:proofErr w:type="spellStart"/>
      <w:r w:rsidR="00665F00">
        <w:t>nagryz</w:t>
      </w:r>
      <w:proofErr w:type="spellEnd"/>
      <w:r w:rsidR="00665F00">
        <w:t xml:space="preserve"> poziomy) – genotyp + środowisko +budowa ciała</w:t>
      </w:r>
    </w:p>
    <w:p w:rsidR="00665F00" w:rsidRDefault="00665F00" w:rsidP="00665F00">
      <w:pPr>
        <w:pStyle w:val="Akapitzlist"/>
      </w:pPr>
      <w:r>
        <w:t>wada II/2 (</w:t>
      </w:r>
      <w:proofErr w:type="spellStart"/>
      <w:r>
        <w:t>nagryz</w:t>
      </w:r>
      <w:proofErr w:type="spellEnd"/>
      <w:r>
        <w:t xml:space="preserve"> pionowy), III klasa (progenia) – genotyp + środowisko</w:t>
      </w:r>
    </w:p>
    <w:p w:rsidR="00665F00" w:rsidRDefault="00665F00" w:rsidP="00665F00">
      <w:pPr>
        <w:pStyle w:val="Akapitzlist"/>
      </w:pPr>
      <w:r>
        <w:t>brak przykładów – tylko geno</w:t>
      </w:r>
      <w:r w:rsidR="003B0CE1">
        <w:t>t</w:t>
      </w:r>
      <w:r>
        <w:t>yp</w:t>
      </w:r>
      <w:r w:rsidR="00005227">
        <w:t xml:space="preserve"> (</w:t>
      </w:r>
      <w:proofErr w:type="spellStart"/>
      <w:r w:rsidR="00005227">
        <w:t>Diedrich</w:t>
      </w:r>
      <w:proofErr w:type="spellEnd"/>
      <w:r w:rsidR="00005227">
        <w:t xml:space="preserve"> I 78)</w:t>
      </w:r>
    </w:p>
    <w:p w:rsidR="00516545" w:rsidRDefault="00A46BC5" w:rsidP="00BC028F">
      <w:pPr>
        <w:pStyle w:val="Akapitzlist"/>
      </w:pPr>
      <w:r>
        <w:br/>
        <w:t>główne czynniki środowiskowe to: przedwczesna utrata zębów mlecznych, załamanie stref podparcia, nawyki (</w:t>
      </w:r>
      <w:proofErr w:type="spellStart"/>
      <w:r>
        <w:t>Diedrich</w:t>
      </w:r>
      <w:proofErr w:type="spellEnd"/>
      <w:r>
        <w:t xml:space="preserve"> I 78)</w:t>
      </w:r>
      <w:r w:rsidR="00BC028F">
        <w:br/>
      </w:r>
      <w:r w:rsidR="00BC028F">
        <w:br/>
        <w:t xml:space="preserve">szparowatość i pozycja zębów 69-89%, </w:t>
      </w:r>
      <w:proofErr w:type="spellStart"/>
      <w:r w:rsidR="00BC028F">
        <w:t>nagryz</w:t>
      </w:r>
      <w:proofErr w:type="spellEnd"/>
      <w:r w:rsidR="00BC028F">
        <w:t xml:space="preserve"> pionowy 53%, </w:t>
      </w:r>
      <w:proofErr w:type="spellStart"/>
      <w:r w:rsidR="00BC028F">
        <w:t>nagryz</w:t>
      </w:r>
      <w:proofErr w:type="spellEnd"/>
      <w:r w:rsidR="00BC028F">
        <w:t xml:space="preserve"> poziomy 28%</w:t>
      </w:r>
      <w:r w:rsidR="00AE0CA7">
        <w:t xml:space="preserve"> stopień dziedziczenia </w:t>
      </w:r>
      <w:r w:rsidR="00DB4BEE">
        <w:t>(</w:t>
      </w:r>
      <w:proofErr w:type="spellStart"/>
      <w:r w:rsidR="00AE0CA7">
        <w:t>Proffit</w:t>
      </w:r>
      <w:proofErr w:type="spellEnd"/>
      <w:r w:rsidR="00AE0CA7">
        <w:t xml:space="preserve"> I 141</w:t>
      </w:r>
      <w:r w:rsidR="00DB4BEE">
        <w:t>)</w:t>
      </w:r>
      <w:r w:rsidR="00665F00">
        <w:br/>
      </w:r>
    </w:p>
    <w:p w:rsidR="00DB3A2A" w:rsidRDefault="00516545" w:rsidP="00665F00">
      <w:pPr>
        <w:pStyle w:val="Akapitzlist"/>
      </w:pPr>
      <w:r w:rsidRPr="00516545">
        <w:rPr>
          <w:b/>
        </w:rPr>
        <w:t>Klasa I</w:t>
      </w:r>
      <w:r w:rsidR="001E1F35">
        <w:br/>
        <w:t xml:space="preserve">szerokość zębów jest w większym stopniu uwarunkowana genetycznie, aniżeli wielkość wyrostków zębodołowych, choć ta jest 2x mocniej uzależniona od </w:t>
      </w:r>
      <w:proofErr w:type="spellStart"/>
      <w:r>
        <w:t>poli</w:t>
      </w:r>
      <w:r w:rsidR="001E1F35">
        <w:t>genów</w:t>
      </w:r>
      <w:proofErr w:type="spellEnd"/>
      <w:r w:rsidR="001E1F35">
        <w:t xml:space="preserve"> niż od środowiska</w:t>
      </w:r>
      <w:r>
        <w:t>. W szczęce większe znaczenie środowiska niż w żuchwie.</w:t>
      </w:r>
      <w:r w:rsidR="001E1F35">
        <w:t xml:space="preserve"> (</w:t>
      </w:r>
      <w:proofErr w:type="spellStart"/>
      <w:r w:rsidR="001E1F35">
        <w:t>Diedrich</w:t>
      </w:r>
      <w:proofErr w:type="spellEnd"/>
      <w:r w:rsidR="001E1F35">
        <w:t xml:space="preserve"> I 96)</w:t>
      </w:r>
      <w:r w:rsidR="001E1F35">
        <w:br/>
      </w:r>
    </w:p>
    <w:p w:rsidR="00B875B4" w:rsidRDefault="00DB3A2A" w:rsidP="00665F00">
      <w:pPr>
        <w:pStyle w:val="Akapitzlist"/>
      </w:pPr>
      <w:r>
        <w:rPr>
          <w:b/>
        </w:rPr>
        <w:t>Klasa II (33%)</w:t>
      </w:r>
      <w:r w:rsidR="00516545">
        <w:br/>
      </w:r>
      <w:r w:rsidR="00516545" w:rsidRPr="00516545">
        <w:rPr>
          <w:b/>
        </w:rPr>
        <w:t>Klasa II/1</w:t>
      </w:r>
      <w:r>
        <w:rPr>
          <w:b/>
        </w:rPr>
        <w:t xml:space="preserve"> (25%)</w:t>
      </w:r>
      <w:r w:rsidR="00516545">
        <w:rPr>
          <w:b/>
        </w:rPr>
        <w:br/>
      </w:r>
      <w:r w:rsidR="00516545">
        <w:t>65% pełna II klasa obustronnie, 22,7% guzkowa II klasa obustronnie, 12,3% guzkowa II klasa jednostronnie (-&gt; asymetryczny wzrost)</w:t>
      </w:r>
      <w:r w:rsidR="00516545">
        <w:rPr>
          <w:b/>
        </w:rPr>
        <w:br/>
      </w:r>
      <w:r w:rsidR="004024F5">
        <w:t xml:space="preserve">wielogenowe + środowisko(nawyk ssania, oddychanie przez usta, dyskineza warg i języka, niekorzystne ułożenie podczas snu, przerost migdałków i narośli </w:t>
      </w:r>
      <w:proofErr w:type="spellStart"/>
      <w:r w:rsidR="004024F5">
        <w:t>adenoidalnych</w:t>
      </w:r>
      <w:proofErr w:type="spellEnd"/>
      <w:r w:rsidR="004024F5">
        <w:t>)</w:t>
      </w:r>
      <w:r w:rsidR="004024F5">
        <w:br/>
      </w:r>
      <w:r w:rsidR="004024F5">
        <w:br/>
      </w:r>
      <w:r w:rsidR="004024F5" w:rsidRPr="004024F5">
        <w:rPr>
          <w:b/>
        </w:rPr>
        <w:t>Klasa II/2 (6,1% mleczne, 6,8% stałe)</w:t>
      </w:r>
      <w:r w:rsidR="004024F5">
        <w:br/>
        <w:t xml:space="preserve">większa zależność od genów niż II/1, </w:t>
      </w:r>
      <w:r w:rsidR="00B875B4">
        <w:t>wpływ środowiska „nic, coś lub wszystko”</w:t>
      </w:r>
    </w:p>
    <w:p w:rsidR="00B875B4" w:rsidRDefault="00B875B4" w:rsidP="00665F00">
      <w:pPr>
        <w:pStyle w:val="Akapitzlist"/>
      </w:pPr>
    </w:p>
    <w:p w:rsidR="00B875B4" w:rsidRPr="00B875B4" w:rsidRDefault="00B875B4" w:rsidP="00665F00">
      <w:pPr>
        <w:pStyle w:val="Akapitzlist"/>
        <w:rPr>
          <w:b/>
        </w:rPr>
      </w:pPr>
      <w:r w:rsidRPr="00B875B4">
        <w:rPr>
          <w:b/>
        </w:rPr>
        <w:t>Klasa III</w:t>
      </w:r>
      <w:r w:rsidR="00A10D9F">
        <w:rPr>
          <w:b/>
        </w:rPr>
        <w:t xml:space="preserve"> (mleczne 4%, mieszane 6,2%)</w:t>
      </w:r>
    </w:p>
    <w:p w:rsidR="00A10D9F" w:rsidRDefault="00B875B4" w:rsidP="00665F00">
      <w:pPr>
        <w:pStyle w:val="Akapitzlist"/>
      </w:pPr>
      <w:r>
        <w:t xml:space="preserve">głównie genetycznie uwarunkowane – </w:t>
      </w:r>
      <w:proofErr w:type="spellStart"/>
      <w:r>
        <w:t>poligenowo</w:t>
      </w:r>
      <w:proofErr w:type="spellEnd"/>
      <w:r>
        <w:t xml:space="preserve"> z genem głównym</w:t>
      </w:r>
      <w:r w:rsidR="00A10D9F">
        <w:t xml:space="preserve"> – z niewielkim wpływem środowiska</w:t>
      </w:r>
      <w:r>
        <w:t>.</w:t>
      </w:r>
      <w:r w:rsidR="004024F5">
        <w:br/>
      </w:r>
    </w:p>
    <w:p w:rsidR="00A10D9F" w:rsidRPr="009F42B2" w:rsidRDefault="00A10D9F" w:rsidP="00665F00">
      <w:pPr>
        <w:pStyle w:val="Akapitzlist"/>
        <w:rPr>
          <w:b/>
        </w:rPr>
      </w:pPr>
      <w:r w:rsidRPr="009F42B2">
        <w:rPr>
          <w:b/>
        </w:rPr>
        <w:t>Zgryzy otwarte</w:t>
      </w:r>
      <w:r w:rsidR="009F42B2" w:rsidRPr="009F42B2">
        <w:rPr>
          <w:b/>
        </w:rPr>
        <w:t xml:space="preserve"> (mleczne 23%, mieszane 7,1%, stałe 2,5%)</w:t>
      </w:r>
    </w:p>
    <w:p w:rsidR="00A10D9F" w:rsidRDefault="00A10D9F" w:rsidP="00665F00">
      <w:pPr>
        <w:pStyle w:val="Akapitzlist"/>
      </w:pPr>
      <w:r>
        <w:t>parametry pionowe podlegają większej kontroli genetycznej niż poziome</w:t>
      </w:r>
    </w:p>
    <w:p w:rsidR="00381A6C" w:rsidRDefault="009F42B2" w:rsidP="00665F00">
      <w:pPr>
        <w:pStyle w:val="Akapitzlist"/>
      </w:pPr>
      <w:proofErr w:type="spellStart"/>
      <w:r>
        <w:t>poligentyczne</w:t>
      </w:r>
      <w:proofErr w:type="spellEnd"/>
      <w:r>
        <w:t xml:space="preserve"> z wpływem środowiskowym (szczególnie przy częściowym przednim z nawykiem ssania)</w:t>
      </w:r>
    </w:p>
    <w:p w:rsidR="00006006" w:rsidRDefault="00381A6C" w:rsidP="00665F00">
      <w:pPr>
        <w:pStyle w:val="Akapitzlist"/>
      </w:pPr>
      <w:r>
        <w:t>wpływ języka, warg i migdałków</w:t>
      </w:r>
      <w:r w:rsidR="004024F5">
        <w:br/>
      </w:r>
    </w:p>
    <w:p w:rsidR="004B5DEC" w:rsidRDefault="00006006" w:rsidP="00006006">
      <w:pPr>
        <w:pStyle w:val="Akapitzlist"/>
        <w:numPr>
          <w:ilvl w:val="0"/>
          <w:numId w:val="1"/>
        </w:numPr>
      </w:pPr>
      <w:r>
        <w:lastRenderedPageBreak/>
        <w:t>akromegalia – co jest przyczyną</w:t>
      </w:r>
      <w:r>
        <w:br/>
      </w:r>
      <w:r>
        <w:br/>
        <w:t>guz przedniego płata przysadki</w:t>
      </w:r>
      <w:r w:rsidR="001A4C41">
        <w:t xml:space="preserve"> </w:t>
      </w:r>
      <w:r w:rsidR="008B5EC9">
        <w:t>-</w:t>
      </w:r>
      <w:r w:rsidR="001A4C41">
        <w:t xml:space="preserve">&gt; więcej hormonu wzrostu </w:t>
      </w:r>
      <w:r w:rsidR="008B5EC9">
        <w:t>-</w:t>
      </w:r>
      <w:r w:rsidR="001A4C41">
        <w:t>&gt; wzrost żuchwy</w:t>
      </w:r>
    </w:p>
    <w:p w:rsidR="00006006" w:rsidRDefault="004B5DEC" w:rsidP="004B5DEC">
      <w:pPr>
        <w:pStyle w:val="Akapitzlist"/>
      </w:pPr>
      <w:r>
        <w:t xml:space="preserve">na </w:t>
      </w:r>
      <w:proofErr w:type="spellStart"/>
      <w:r>
        <w:t>tele</w:t>
      </w:r>
      <w:proofErr w:type="spellEnd"/>
      <w:r>
        <w:t xml:space="preserve"> bocznym można zauważyć powiększenie siodła tureckiego – efekt naciekania guza!</w:t>
      </w:r>
      <w:r w:rsidR="00006006">
        <w:br/>
      </w:r>
      <w:r w:rsidR="00372666">
        <w:t>w obrębie jamy ustnej: zwiększona grubość tkanek miękkich, dysfunkcja stawu skroniowo-żuchwowego, duży język, nadmierny przerost błony śluzowej policzka, egzostozy językowe, powiększenie dolnego łuku zębowego, progenia, zgryz krzyżowy, zgryz otwarty częściowy przedni (boczny rzadko) (</w:t>
      </w:r>
      <w:proofErr w:type="spellStart"/>
      <w:r w:rsidR="00372666">
        <w:t>Diedrich</w:t>
      </w:r>
      <w:proofErr w:type="spellEnd"/>
      <w:r w:rsidR="00372666">
        <w:t xml:space="preserve"> I 94)</w:t>
      </w:r>
      <w:r w:rsidR="00372666">
        <w:br/>
      </w:r>
    </w:p>
    <w:p w:rsidR="00006006" w:rsidRDefault="00006006" w:rsidP="00006006">
      <w:pPr>
        <w:pStyle w:val="Akapitzlist"/>
        <w:numPr>
          <w:ilvl w:val="0"/>
          <w:numId w:val="1"/>
        </w:numPr>
      </w:pPr>
      <w:r>
        <w:t xml:space="preserve">co nie powoduje rozszczepy: </w:t>
      </w:r>
      <w:proofErr w:type="spellStart"/>
      <w:r>
        <w:t>diazepam</w:t>
      </w:r>
      <w:proofErr w:type="spellEnd"/>
      <w:r>
        <w:t xml:space="preserve">, fenytoina, kwas 13-cis </w:t>
      </w:r>
      <w:proofErr w:type="spellStart"/>
      <w:r>
        <w:t>retynowy</w:t>
      </w:r>
      <w:proofErr w:type="spellEnd"/>
      <w:r>
        <w:t xml:space="preserve">, </w:t>
      </w:r>
      <w:proofErr w:type="spellStart"/>
      <w:r>
        <w:t>merkaptopuryna</w:t>
      </w:r>
      <w:proofErr w:type="spellEnd"/>
      <w:r>
        <w:t xml:space="preserve">, palenie </w:t>
      </w:r>
      <w:proofErr w:type="spellStart"/>
      <w:r>
        <w:t>papierosów</w:t>
      </w:r>
      <w:r w:rsidR="00895F6E">
        <w:t>,kwas</w:t>
      </w:r>
      <w:proofErr w:type="spellEnd"/>
      <w:r w:rsidR="00895F6E">
        <w:t xml:space="preserve"> salicylowy, </w:t>
      </w:r>
      <w:proofErr w:type="spellStart"/>
      <w:r w:rsidR="00895F6E">
        <w:t>izotretronina</w:t>
      </w:r>
      <w:proofErr w:type="spellEnd"/>
      <w:r w:rsidR="00994560">
        <w:t xml:space="preserve"> [</w:t>
      </w:r>
      <w:proofErr w:type="spellStart"/>
      <w:r w:rsidR="00994560">
        <w:t>talidoid</w:t>
      </w:r>
      <w:proofErr w:type="spellEnd"/>
      <w:r w:rsidR="00994560">
        <w:t xml:space="preserve"> – skutki działania]</w:t>
      </w:r>
    </w:p>
    <w:p w:rsidR="00994560" w:rsidRDefault="00994560" w:rsidP="00994560">
      <w:pPr>
        <w:pStyle w:val="Akapitzlist"/>
      </w:pPr>
      <w:r>
        <w:br/>
        <w:t xml:space="preserve">aspiryna, </w:t>
      </w:r>
      <w:proofErr w:type="spellStart"/>
      <w:r>
        <w:t>diazepam</w:t>
      </w:r>
      <w:proofErr w:type="spellEnd"/>
      <w:r>
        <w:t>, fenytoina, palenie papierosów – rozszczep wargi i podniebienia</w:t>
      </w:r>
    </w:p>
    <w:p w:rsidR="00994560" w:rsidRDefault="00994560" w:rsidP="00994560">
      <w:pPr>
        <w:pStyle w:val="Akapitzlist"/>
      </w:pPr>
      <w:r>
        <w:t>6-merkaptopuryna – rozszczep podniebienia</w:t>
      </w:r>
    </w:p>
    <w:p w:rsidR="00994560" w:rsidRDefault="00994560" w:rsidP="00994560">
      <w:pPr>
        <w:pStyle w:val="Akapitzlist"/>
      </w:pPr>
      <w:r>
        <w:t xml:space="preserve">13-cis kwas </w:t>
      </w:r>
      <w:proofErr w:type="spellStart"/>
      <w:r>
        <w:t>retynowy</w:t>
      </w:r>
      <w:proofErr w:type="spellEnd"/>
      <w:r>
        <w:t xml:space="preserve">, talidomid -  zniekształcenia podobne do obserwowanych w połowiczym niedorozwoju twarzy, zespół </w:t>
      </w:r>
      <w:proofErr w:type="spellStart"/>
      <w:r>
        <w:t>Treachera</w:t>
      </w:r>
      <w:proofErr w:type="spellEnd"/>
      <w:r>
        <w:t xml:space="preserve"> Collinsa (</w:t>
      </w:r>
      <w:proofErr w:type="spellStart"/>
      <w:r>
        <w:t>Proffit</w:t>
      </w:r>
      <w:proofErr w:type="spellEnd"/>
      <w:r>
        <w:t xml:space="preserve"> I 128)</w:t>
      </w:r>
      <w:r w:rsidR="00255DD8">
        <w:t xml:space="preserve"> i zespołu </w:t>
      </w:r>
      <w:proofErr w:type="spellStart"/>
      <w:r w:rsidR="00255DD8">
        <w:t>Hold</w:t>
      </w:r>
      <w:proofErr w:type="spellEnd"/>
      <w:r w:rsidR="00255DD8">
        <w:t>-Oram (</w:t>
      </w:r>
      <w:proofErr w:type="spellStart"/>
      <w:r w:rsidR="00255DD8">
        <w:t>Diedrich</w:t>
      </w:r>
      <w:proofErr w:type="spellEnd"/>
      <w:r w:rsidR="00255DD8">
        <w:t xml:space="preserve"> I 77)</w:t>
      </w:r>
      <w:r>
        <w:br/>
      </w:r>
      <w:r>
        <w:br/>
      </w:r>
      <w:proofErr w:type="spellStart"/>
      <w:r>
        <w:t>toskoplazmowa</w:t>
      </w:r>
      <w:proofErr w:type="spellEnd"/>
      <w:r>
        <w:t xml:space="preserve">, cytomegalia – </w:t>
      </w:r>
      <w:proofErr w:type="spellStart"/>
      <w:r>
        <w:t>małomózgowie</w:t>
      </w:r>
      <w:proofErr w:type="spellEnd"/>
      <w:r>
        <w:t xml:space="preserve">, </w:t>
      </w:r>
      <w:proofErr w:type="spellStart"/>
      <w:r>
        <w:t>wodomózgowie</w:t>
      </w:r>
      <w:proofErr w:type="spellEnd"/>
      <w:r>
        <w:t xml:space="preserve">, </w:t>
      </w:r>
      <w:proofErr w:type="spellStart"/>
      <w:r>
        <w:t>mikroftalmia</w:t>
      </w:r>
      <w:proofErr w:type="spellEnd"/>
    </w:p>
    <w:p w:rsidR="00994560" w:rsidRDefault="00994560" w:rsidP="00994560">
      <w:pPr>
        <w:pStyle w:val="Akapitzlist"/>
      </w:pPr>
      <w:r>
        <w:t xml:space="preserve">promieniowanie rentgenowskie – </w:t>
      </w:r>
      <w:proofErr w:type="spellStart"/>
      <w:r>
        <w:t>małomózgowie</w:t>
      </w:r>
      <w:proofErr w:type="spellEnd"/>
    </w:p>
    <w:p w:rsidR="00994560" w:rsidRDefault="00994560" w:rsidP="00994560">
      <w:pPr>
        <w:pStyle w:val="Akapitzlist"/>
      </w:pPr>
      <w:proofErr w:type="spellStart"/>
      <w:r>
        <w:t>aminopteryna</w:t>
      </w:r>
      <w:proofErr w:type="spellEnd"/>
      <w:r>
        <w:t xml:space="preserve"> – </w:t>
      </w:r>
      <w:proofErr w:type="spellStart"/>
      <w:r>
        <w:t>bezmógowie</w:t>
      </w:r>
      <w:proofErr w:type="spellEnd"/>
    </w:p>
    <w:p w:rsidR="00472364" w:rsidRDefault="00472364" w:rsidP="00994560">
      <w:pPr>
        <w:pStyle w:val="Akapitzlist"/>
      </w:pPr>
      <w:r>
        <w:t xml:space="preserve">nadmiar </w:t>
      </w:r>
      <w:proofErr w:type="spellStart"/>
      <w:r>
        <w:t>wit</w:t>
      </w:r>
      <w:proofErr w:type="spellEnd"/>
      <w:r>
        <w:t xml:space="preserve"> D – przedwczesne zlanie szwów czaszkowych</w:t>
      </w:r>
    </w:p>
    <w:p w:rsidR="00994560" w:rsidRDefault="00472364" w:rsidP="00994560">
      <w:pPr>
        <w:pStyle w:val="Akapitzlist"/>
      </w:pPr>
      <w:r>
        <w:t>alkohol etylowy – niedorozwój środkowego piętra twarzy</w:t>
      </w:r>
      <w:r w:rsidR="00994560">
        <w:br/>
      </w:r>
    </w:p>
    <w:p w:rsidR="00613DBD" w:rsidRDefault="00895F6E" w:rsidP="00006006">
      <w:pPr>
        <w:pStyle w:val="Akapitzlist"/>
        <w:numPr>
          <w:ilvl w:val="0"/>
          <w:numId w:val="1"/>
        </w:numPr>
      </w:pPr>
      <w:r>
        <w:t>pierwotne zaburzenie wyrzynania: rozpoznajemy we wczesnym uzębieniu mieszanym/ w okresie późnego uzębienia mieszanego/ obejmuje trzonowce i przedtrzonowce/ obejmuje siekacze</w:t>
      </w:r>
      <w:r w:rsidR="00613DBD">
        <w:br/>
      </w:r>
      <w:r w:rsidR="00613DBD">
        <w:br/>
        <w:t>„pierwotny brak wyrzynania” (</w:t>
      </w:r>
      <w:proofErr w:type="spellStart"/>
      <w:r w:rsidR="00613DBD">
        <w:t>Proffit</w:t>
      </w:r>
      <w:proofErr w:type="spellEnd"/>
      <w:r w:rsidR="00613DBD">
        <w:t xml:space="preserve"> I 86) </w:t>
      </w:r>
    </w:p>
    <w:p w:rsidR="00895F6E" w:rsidRDefault="00613DBD" w:rsidP="009F7CA8">
      <w:pPr>
        <w:pStyle w:val="Akapitzlist"/>
      </w:pPr>
      <w:r>
        <w:t>zęby boczne – trzonowce i przedtrzonowce</w:t>
      </w:r>
      <w:r>
        <w:br/>
      </w:r>
      <w:r w:rsidR="00BD17A8">
        <w:br/>
      </w:r>
    </w:p>
    <w:p w:rsidR="004030E1" w:rsidRDefault="004030E1" w:rsidP="004030E1">
      <w:pPr>
        <w:pStyle w:val="Akapitzlist"/>
        <w:numPr>
          <w:ilvl w:val="0"/>
          <w:numId w:val="1"/>
        </w:numPr>
      </w:pPr>
      <w:proofErr w:type="spellStart"/>
      <w:r>
        <w:t>oligodoncja</w:t>
      </w:r>
      <w:proofErr w:type="spellEnd"/>
      <w:r>
        <w:t xml:space="preserve"> w jakim zespole</w:t>
      </w:r>
    </w:p>
    <w:p w:rsidR="004030E1" w:rsidRDefault="004030E1" w:rsidP="004030E1">
      <w:pPr>
        <w:pStyle w:val="Akapitzlist"/>
      </w:pPr>
      <w:r>
        <w:br/>
        <w:t>dysplazja ektodermalna</w:t>
      </w:r>
      <w:r>
        <w:br/>
      </w:r>
    </w:p>
    <w:p w:rsidR="00895F6E" w:rsidRDefault="00CD0746" w:rsidP="00006006">
      <w:pPr>
        <w:pStyle w:val="Akapitzlist"/>
        <w:numPr>
          <w:ilvl w:val="0"/>
          <w:numId w:val="1"/>
        </w:numPr>
      </w:pPr>
      <w:r>
        <w:t>trzecie ząbkowanie w jakim zespole</w:t>
      </w:r>
    </w:p>
    <w:p w:rsidR="00154FEB" w:rsidRDefault="00154FEB" w:rsidP="00154FEB">
      <w:pPr>
        <w:pStyle w:val="Akapitzlist"/>
      </w:pPr>
      <w:r>
        <w:br/>
        <w:t>dysplazji obojczykowo-czaszkowej</w:t>
      </w:r>
      <w:r>
        <w:br/>
      </w:r>
    </w:p>
    <w:p w:rsidR="00CD0746" w:rsidRDefault="00CD0746" w:rsidP="00006006">
      <w:pPr>
        <w:pStyle w:val="Akapitzlist"/>
        <w:numPr>
          <w:ilvl w:val="0"/>
          <w:numId w:val="1"/>
        </w:numPr>
      </w:pPr>
      <w:r>
        <w:t>zęby nadliczbowe wg klasyfikacji LIU (wypisana), które najrzadziej występują – artykuł</w:t>
      </w:r>
    </w:p>
    <w:p w:rsidR="00CD0746" w:rsidRDefault="00A47786" w:rsidP="00006006">
      <w:pPr>
        <w:pStyle w:val="Akapitzlist"/>
        <w:numPr>
          <w:ilvl w:val="0"/>
          <w:numId w:val="1"/>
        </w:numPr>
      </w:pPr>
      <w:proofErr w:type="spellStart"/>
      <w:r>
        <w:t>ektopowe</w:t>
      </w:r>
      <w:proofErr w:type="spellEnd"/>
      <w:r>
        <w:t xml:space="preserve"> wyrzynanie 6. – wybrać kilka: genetycznie, krótka cofnięta szczęka, </w:t>
      </w:r>
      <w:proofErr w:type="spellStart"/>
      <w:r>
        <w:t>mezjoinklinacja</w:t>
      </w:r>
      <w:proofErr w:type="spellEnd"/>
      <w:r>
        <w:t xml:space="preserve"> 6, duża 6, rozszczepy</w:t>
      </w:r>
      <w:r w:rsidR="008655BF">
        <w:br/>
      </w:r>
      <w:r w:rsidR="008655BF">
        <w:br/>
      </w:r>
      <w:r w:rsidR="008655BF">
        <w:lastRenderedPageBreak/>
        <w:br/>
      </w:r>
    </w:p>
    <w:p w:rsidR="00A47786" w:rsidRDefault="004E087A" w:rsidP="00006006">
      <w:pPr>
        <w:pStyle w:val="Akapitzlist"/>
        <w:numPr>
          <w:ilvl w:val="0"/>
          <w:numId w:val="1"/>
        </w:numPr>
      </w:pPr>
      <w:r>
        <w:t xml:space="preserve">zespół EEC – czego nie ma w nim: rozszczepu/szczeliny </w:t>
      </w:r>
      <w:proofErr w:type="spellStart"/>
      <w:r>
        <w:t>tęczówlo</w:t>
      </w:r>
      <w:proofErr w:type="spellEnd"/>
      <w:r>
        <w:t>/</w:t>
      </w:r>
      <w:proofErr w:type="spellStart"/>
      <w:r>
        <w:t>kserostomii</w:t>
      </w:r>
      <w:proofErr w:type="spellEnd"/>
    </w:p>
    <w:p w:rsidR="0046367C" w:rsidRDefault="00E4430E" w:rsidP="00006006">
      <w:pPr>
        <w:pStyle w:val="Akapitzlist"/>
        <w:numPr>
          <w:ilvl w:val="0"/>
          <w:numId w:val="1"/>
        </w:numPr>
      </w:pPr>
      <w:r>
        <w:br/>
      </w:r>
    </w:p>
    <w:p w:rsidR="00907C70" w:rsidRDefault="00907C70" w:rsidP="00907C70">
      <w:pPr>
        <w:pStyle w:val="Akapitzlist"/>
        <w:numPr>
          <w:ilvl w:val="0"/>
          <w:numId w:val="1"/>
        </w:numPr>
      </w:pPr>
      <w:r>
        <w:t>Zespół Downa – objawy, geny (procenty non dysjunkcji)</w:t>
      </w:r>
    </w:p>
    <w:p w:rsidR="00B913CD" w:rsidRDefault="00B913CD" w:rsidP="00B913CD">
      <w:pPr>
        <w:pStyle w:val="Akapitzlist"/>
      </w:pPr>
      <w:r>
        <w:t>W tabeli</w:t>
      </w:r>
    </w:p>
    <w:p w:rsidR="00907C70" w:rsidRDefault="00907C70" w:rsidP="00907C70">
      <w:pPr>
        <w:pStyle w:val="Akapitzlist"/>
        <w:numPr>
          <w:ilvl w:val="0"/>
          <w:numId w:val="1"/>
        </w:numPr>
      </w:pPr>
      <w:r>
        <w:t xml:space="preserve">Zespół </w:t>
      </w:r>
      <w:proofErr w:type="spellStart"/>
      <w:r>
        <w:t>Goldenhara</w:t>
      </w:r>
      <w:proofErr w:type="spellEnd"/>
      <w:r>
        <w:t xml:space="preserve">  (procenty wad towarzyszących)</w:t>
      </w:r>
    </w:p>
    <w:p w:rsidR="00907C70" w:rsidRDefault="00907C70" w:rsidP="00006006">
      <w:pPr>
        <w:pStyle w:val="Akapitzlist"/>
        <w:numPr>
          <w:ilvl w:val="0"/>
          <w:numId w:val="1"/>
        </w:numPr>
      </w:pPr>
      <w:r>
        <w:t>kiedy powstaje ro</w:t>
      </w:r>
      <w:r w:rsidR="002178C2">
        <w:t>z</w:t>
      </w:r>
      <w:r>
        <w:t>szczep – które wyrostki</w:t>
      </w:r>
    </w:p>
    <w:p w:rsidR="00BD17A8" w:rsidRDefault="00BD17A8" w:rsidP="00006006">
      <w:pPr>
        <w:pStyle w:val="Akapitzlist"/>
        <w:numPr>
          <w:ilvl w:val="0"/>
          <w:numId w:val="1"/>
        </w:numPr>
      </w:pPr>
      <w:r>
        <w:t>u ilu % populacji występuje niezgodność wielkości zębów: 20/30/40/50/60% (MBT)</w:t>
      </w:r>
    </w:p>
    <w:p w:rsidR="00A7669D" w:rsidRDefault="00907C70" w:rsidP="00006006">
      <w:pPr>
        <w:pStyle w:val="Akapitzlist"/>
        <w:numPr>
          <w:ilvl w:val="0"/>
          <w:numId w:val="1"/>
        </w:numPr>
      </w:pPr>
      <w:r>
        <w:t>ile procent osób ma dysproporcje zębów? (najczęstszy typ niezgodności)</w:t>
      </w:r>
      <w:r w:rsidR="00A7669D">
        <w:br/>
      </w:r>
      <w:r w:rsidR="00A7669D">
        <w:br/>
        <w:t>5% populacji ma znaczącą dysproporcję wielkości zębów górnych do dolnych (</w:t>
      </w:r>
      <w:proofErr w:type="spellStart"/>
      <w:r w:rsidR="00A7669D">
        <w:t>Proffit</w:t>
      </w:r>
      <w:proofErr w:type="spellEnd"/>
      <w:r w:rsidR="00A7669D">
        <w:t xml:space="preserve"> I 133)</w:t>
      </w:r>
    </w:p>
    <w:p w:rsidR="00907C70" w:rsidRDefault="00A7669D" w:rsidP="00A7669D">
      <w:pPr>
        <w:pStyle w:val="Akapitzlist"/>
      </w:pPr>
      <w:r>
        <w:t>zęby o najbardziej zmiennym kształcie i wymiarach to siekacz boczny szczęki (</w:t>
      </w:r>
      <w:proofErr w:type="spellStart"/>
      <w:r>
        <w:t>Proffit</w:t>
      </w:r>
      <w:proofErr w:type="spellEnd"/>
      <w:r>
        <w:t xml:space="preserve"> I 133)</w:t>
      </w:r>
      <w:r>
        <w:br/>
      </w:r>
    </w:p>
    <w:p w:rsidR="00907C70" w:rsidRDefault="00A04DE4" w:rsidP="00006006">
      <w:pPr>
        <w:pStyle w:val="Akapitzlist"/>
        <w:numPr>
          <w:ilvl w:val="0"/>
          <w:numId w:val="1"/>
        </w:numPr>
      </w:pPr>
      <w:r>
        <w:t>która wada częściej u białych, która u czarnych</w:t>
      </w:r>
      <w:r w:rsidR="00AB2D7F">
        <w:br/>
      </w:r>
    </w:p>
    <w:p w:rsidR="00B67130" w:rsidRDefault="00B67130" w:rsidP="00B67130">
      <w:pPr>
        <w:pStyle w:val="Akapitzlist"/>
      </w:pPr>
      <w:r>
        <w:t>u białych zgryz głęboki, u czarnych zgryz otwarty przedni (</w:t>
      </w:r>
      <w:proofErr w:type="spellStart"/>
      <w:r>
        <w:t>Proffit</w:t>
      </w:r>
      <w:proofErr w:type="spellEnd"/>
      <w:r>
        <w:t xml:space="preserve"> I 156)</w:t>
      </w:r>
      <w:r w:rsidR="00AB2D7F">
        <w:br/>
      </w:r>
    </w:p>
    <w:p w:rsidR="00835BBB" w:rsidRDefault="00835BBB" w:rsidP="00006006">
      <w:pPr>
        <w:pStyle w:val="Akapitzlist"/>
        <w:numPr>
          <w:ilvl w:val="0"/>
          <w:numId w:val="1"/>
        </w:numPr>
      </w:pPr>
      <w:r>
        <w:t>przetrwały ząb mleczny – które korzenie nie są resorbowane</w:t>
      </w:r>
      <w:r w:rsidR="003B0CE1">
        <w:br/>
      </w:r>
      <w:r w:rsidR="003B0CE1">
        <w:br/>
        <w:t>wszystkie</w:t>
      </w:r>
      <w:bookmarkStart w:id="0" w:name="_GoBack"/>
      <w:bookmarkEnd w:id="0"/>
      <w:r w:rsidR="003B0CE1">
        <w:br/>
      </w:r>
    </w:p>
    <w:p w:rsidR="00BA6161" w:rsidRDefault="00BA6161" w:rsidP="00006006">
      <w:pPr>
        <w:pStyle w:val="Akapitzlist"/>
        <w:numPr>
          <w:ilvl w:val="0"/>
          <w:numId w:val="1"/>
        </w:numPr>
      </w:pPr>
      <w:proofErr w:type="spellStart"/>
      <w:r>
        <w:t>reinkluzja</w:t>
      </w:r>
      <w:proofErr w:type="spellEnd"/>
      <w:r>
        <w:t xml:space="preserve"> zębów</w:t>
      </w:r>
      <w:r w:rsidR="00DE533E">
        <w:t xml:space="preserve"> – które zęby?</w:t>
      </w:r>
      <w:r w:rsidR="00531B7C">
        <w:br/>
      </w:r>
      <w:r w:rsidR="00531B7C">
        <w:br/>
        <w:t>trzonowce mleczne, częściej drugie niż pierwsze</w:t>
      </w:r>
      <w:r w:rsidR="00CB2F43">
        <w:t xml:space="preserve"> (wyjątkowo kły)</w:t>
      </w:r>
      <w:r w:rsidR="00531B7C">
        <w:t>, częściej w żuchwie niż szczęce (</w:t>
      </w:r>
      <w:proofErr w:type="spellStart"/>
      <w:r w:rsidR="00531B7C">
        <w:t>Diedrich</w:t>
      </w:r>
      <w:proofErr w:type="spellEnd"/>
      <w:r w:rsidR="00531B7C">
        <w:t xml:space="preserve"> I 52)</w:t>
      </w:r>
      <w:r w:rsidR="00531B7C">
        <w:br/>
      </w:r>
      <w:r w:rsidR="005B4B5F">
        <w:t>trzonowce stałe (najczęściej pierwsze stałe w szczęce)</w:t>
      </w:r>
      <w:r w:rsidR="00CB2F43">
        <w:br/>
        <w:t>8-14% (</w:t>
      </w:r>
      <w:proofErr w:type="spellStart"/>
      <w:r w:rsidR="00CB2F43">
        <w:t>Kurol</w:t>
      </w:r>
      <w:proofErr w:type="spellEnd"/>
      <w:r w:rsidR="00CB2F43">
        <w:t xml:space="preserve">) </w:t>
      </w:r>
      <w:proofErr w:type="spellStart"/>
      <w:r w:rsidR="00CB2F43">
        <w:t>Diedrich</w:t>
      </w:r>
      <w:proofErr w:type="spellEnd"/>
      <w:r w:rsidR="00CB2F43">
        <w:t xml:space="preserve"> II 63</w:t>
      </w:r>
      <w:r w:rsidR="00CB2F43">
        <w:br/>
        <w:t xml:space="preserve">5% </w:t>
      </w:r>
      <w:proofErr w:type="spellStart"/>
      <w:r w:rsidR="00CB2F43">
        <w:t>Diedrich</w:t>
      </w:r>
      <w:proofErr w:type="spellEnd"/>
      <w:r w:rsidR="00CB2F43">
        <w:t xml:space="preserve"> II 112</w:t>
      </w:r>
      <w:r w:rsidR="005B4B5F">
        <w:br/>
      </w:r>
    </w:p>
    <w:p w:rsidR="00531B7C" w:rsidRDefault="00531B7C" w:rsidP="00531B7C">
      <w:pPr>
        <w:pStyle w:val="Akapitzlist"/>
        <w:numPr>
          <w:ilvl w:val="0"/>
          <w:numId w:val="1"/>
        </w:numPr>
      </w:pPr>
      <w:r>
        <w:t xml:space="preserve">negatywny </w:t>
      </w:r>
      <w:proofErr w:type="spellStart"/>
      <w:r>
        <w:t>postlacteon</w:t>
      </w:r>
      <w:proofErr w:type="spellEnd"/>
      <w:r>
        <w:t xml:space="preserve"> (</w:t>
      </w:r>
      <w:proofErr w:type="spellStart"/>
      <w:r>
        <w:t>Diedrich</w:t>
      </w:r>
      <w:proofErr w:type="spellEnd"/>
      <w:r>
        <w:t xml:space="preserve"> I 52)</w:t>
      </w:r>
      <w:r>
        <w:br/>
      </w:r>
      <w:r>
        <w:br/>
        <w:t xml:space="preserve">linia </w:t>
      </w:r>
      <w:proofErr w:type="spellStart"/>
      <w:r>
        <w:t>trzonowcowa</w:t>
      </w:r>
      <w:proofErr w:type="spellEnd"/>
      <w:r>
        <w:t xml:space="preserve"> łamana do tyłu – powoduje II klasę na trzonowcach stałych</w:t>
      </w:r>
    </w:p>
    <w:p w:rsidR="00531B7C" w:rsidRDefault="00531B7C" w:rsidP="00531B7C">
      <w:pPr>
        <w:pStyle w:val="Akapitzlist"/>
      </w:pPr>
      <w:r>
        <w:t xml:space="preserve"> </w:t>
      </w:r>
    </w:p>
    <w:p w:rsidR="00C60915" w:rsidRDefault="00DE533E" w:rsidP="00006006">
      <w:pPr>
        <w:pStyle w:val="Akapitzlist"/>
        <w:numPr>
          <w:ilvl w:val="0"/>
          <w:numId w:val="1"/>
        </w:numPr>
      </w:pPr>
      <w:r>
        <w:t>dysplazja ektodermalna</w:t>
      </w:r>
      <w:r w:rsidR="00F91808">
        <w:t xml:space="preserve"> [Dysplazja ektodermalna – wypisane cechy + niskorosłość do odrzucenia]</w:t>
      </w:r>
      <w:r w:rsidR="00F91808">
        <w:br/>
      </w:r>
      <w:r w:rsidR="00F91808">
        <w:br/>
        <w:t>cienkie, rzadkie włosy, brak gruczołów potowych, rozległe braki zębów (</w:t>
      </w:r>
      <w:proofErr w:type="spellStart"/>
      <w:r w:rsidR="00F91808">
        <w:t>Proffit</w:t>
      </w:r>
      <w:proofErr w:type="spellEnd"/>
      <w:r w:rsidR="00F91808">
        <w:t xml:space="preserve"> I </w:t>
      </w:r>
      <w:r w:rsidR="00C60915">
        <w:t>132)</w:t>
      </w:r>
      <w:r w:rsidR="00F91808">
        <w:br/>
      </w:r>
      <w:r w:rsidR="00C60915">
        <w:t>dotyczy struktur ektodermy, dziedziczone autosomalnie, związane z chromosomem X (przenoszone przez kobiety głównie, objawia się u mężczyzn) (Karłowska 346)</w:t>
      </w:r>
    </w:p>
    <w:p w:rsidR="00C60915" w:rsidRDefault="00C60915" w:rsidP="00C60915">
      <w:pPr>
        <w:pStyle w:val="Akapitzlist"/>
      </w:pPr>
      <w:r>
        <w:t>zaburzenie owłosienia</w:t>
      </w:r>
    </w:p>
    <w:p w:rsidR="00C60915" w:rsidRDefault="00C60915" w:rsidP="00C60915">
      <w:pPr>
        <w:pStyle w:val="Akapitzlist"/>
      </w:pPr>
      <w:r>
        <w:t>nieprawidłowości uzębienia (</w:t>
      </w:r>
      <w:proofErr w:type="spellStart"/>
      <w:r>
        <w:t>hipodoncja</w:t>
      </w:r>
      <w:proofErr w:type="spellEnd"/>
      <w:r>
        <w:t xml:space="preserve">, </w:t>
      </w:r>
      <w:proofErr w:type="spellStart"/>
      <w:r>
        <w:t>mikrodoncja</w:t>
      </w:r>
      <w:proofErr w:type="spellEnd"/>
      <w:r>
        <w:t>, hipoplazja szkliwa, nieprawidłowa budowa)</w:t>
      </w:r>
    </w:p>
    <w:p w:rsidR="00C60915" w:rsidRDefault="00C60915" w:rsidP="00C60915">
      <w:pPr>
        <w:pStyle w:val="Akapitzlist"/>
      </w:pPr>
      <w:r>
        <w:t>dysplazja paznokci</w:t>
      </w:r>
    </w:p>
    <w:p w:rsidR="00C60915" w:rsidRDefault="00C60915" w:rsidP="00C60915">
      <w:pPr>
        <w:pStyle w:val="Akapitzlist"/>
      </w:pPr>
      <w:r>
        <w:lastRenderedPageBreak/>
        <w:t>zaburzenie potliwości (</w:t>
      </w:r>
      <w:proofErr w:type="spellStart"/>
      <w:r>
        <w:t>hipohydrotyczna</w:t>
      </w:r>
      <w:proofErr w:type="spellEnd"/>
      <w:r>
        <w:t xml:space="preserve"> – mało gruczołów, </w:t>
      </w:r>
      <w:proofErr w:type="spellStart"/>
      <w:r>
        <w:t>anhydrotyczna</w:t>
      </w:r>
      <w:proofErr w:type="spellEnd"/>
      <w:r>
        <w:t xml:space="preserve"> – bez gruczołów)</w:t>
      </w:r>
    </w:p>
    <w:p w:rsidR="00C60915" w:rsidRDefault="00C60915" w:rsidP="00C60915">
      <w:pPr>
        <w:pStyle w:val="Akapitzlist"/>
      </w:pPr>
      <w:r>
        <w:t>skóra gładka aksamitna, sucha, łuszcząca z wykwitami</w:t>
      </w:r>
    </w:p>
    <w:p w:rsidR="00A234A3" w:rsidRDefault="00C60915" w:rsidP="00C60915">
      <w:pPr>
        <w:pStyle w:val="Akapitzlist"/>
      </w:pPr>
      <w:r>
        <w:t>uwypuklone guzy, zapadnięty szeroki grzbiet nosa, starczy wygląd</w:t>
      </w:r>
      <w:r w:rsidR="00A234A3">
        <w:t>, niedorozwój środkowego i dolnego piętra (</w:t>
      </w:r>
      <w:proofErr w:type="spellStart"/>
      <w:r w:rsidR="00A234A3">
        <w:t>oligodoncja</w:t>
      </w:r>
      <w:proofErr w:type="spellEnd"/>
      <w:r w:rsidR="00A234A3">
        <w:t xml:space="preserve"> i </w:t>
      </w:r>
      <w:proofErr w:type="spellStart"/>
      <w:r w:rsidR="00A234A3">
        <w:t>anodoncja</w:t>
      </w:r>
      <w:proofErr w:type="spellEnd"/>
      <w:r w:rsidR="00A234A3">
        <w:t>)</w:t>
      </w:r>
    </w:p>
    <w:p w:rsidR="00DE533E" w:rsidRDefault="00A234A3" w:rsidP="00C60915">
      <w:pPr>
        <w:pStyle w:val="Akapitzlist"/>
      </w:pPr>
      <w:r>
        <w:t>leczenie: zespołowe, wczesne protezowanie (Karłowska 346)</w:t>
      </w:r>
      <w:r w:rsidR="00C60915">
        <w:br/>
      </w:r>
      <w:r w:rsidR="00C60915">
        <w:br/>
      </w:r>
    </w:p>
    <w:p w:rsidR="00DE533E" w:rsidRDefault="00DE533E" w:rsidP="00006006">
      <w:pPr>
        <w:pStyle w:val="Akapitzlist"/>
        <w:numPr>
          <w:ilvl w:val="0"/>
          <w:numId w:val="1"/>
        </w:numPr>
      </w:pPr>
      <w:r>
        <w:t xml:space="preserve">zespół </w:t>
      </w:r>
      <w:proofErr w:type="spellStart"/>
      <w:r>
        <w:t>Treachera</w:t>
      </w:r>
      <w:proofErr w:type="spellEnd"/>
      <w:r>
        <w:t xml:space="preserve"> </w:t>
      </w:r>
      <w:proofErr w:type="spellStart"/>
      <w:r>
        <w:t>Collins’a</w:t>
      </w:r>
      <w:proofErr w:type="spellEnd"/>
    </w:p>
    <w:p w:rsidR="00DE533E" w:rsidRDefault="00DE533E" w:rsidP="00006006">
      <w:pPr>
        <w:pStyle w:val="Akapitzlist"/>
        <w:numPr>
          <w:ilvl w:val="0"/>
          <w:numId w:val="1"/>
        </w:numPr>
      </w:pPr>
      <w:r>
        <w:t>Zespół Turnera</w:t>
      </w:r>
    </w:p>
    <w:p w:rsidR="001330D3" w:rsidRDefault="001330D3" w:rsidP="001330D3">
      <w:pPr>
        <w:pStyle w:val="Akapitzlist"/>
      </w:pPr>
      <w:r>
        <w:t>tabela</w:t>
      </w:r>
    </w:p>
    <w:p w:rsidR="00DE533E" w:rsidRDefault="00DE533E" w:rsidP="00006006">
      <w:pPr>
        <w:pStyle w:val="Akapitzlist"/>
        <w:numPr>
          <w:ilvl w:val="0"/>
          <w:numId w:val="1"/>
        </w:numPr>
      </w:pPr>
      <w:r>
        <w:t>SAT – gdzie występuje ta klasyfikacja</w:t>
      </w:r>
    </w:p>
    <w:p w:rsidR="00DE533E" w:rsidRDefault="002178C2" w:rsidP="001330D3">
      <w:pPr>
        <w:pStyle w:val="Akapitzlist"/>
      </w:pPr>
      <w:r>
        <w:t>HFM</w:t>
      </w:r>
    </w:p>
    <w:p w:rsidR="00DE533E" w:rsidRDefault="00DE533E" w:rsidP="00006006">
      <w:pPr>
        <w:pStyle w:val="Akapitzlist"/>
        <w:numPr>
          <w:ilvl w:val="0"/>
          <w:numId w:val="1"/>
        </w:numPr>
      </w:pPr>
      <w:proofErr w:type="spellStart"/>
      <w:r>
        <w:t>ankyloglosia</w:t>
      </w:r>
      <w:proofErr w:type="spellEnd"/>
    </w:p>
    <w:p w:rsidR="00DE533E" w:rsidRDefault="005430FF" w:rsidP="00006006">
      <w:pPr>
        <w:pStyle w:val="Akapitzlist"/>
        <w:numPr>
          <w:ilvl w:val="0"/>
          <w:numId w:val="1"/>
        </w:numPr>
      </w:pPr>
      <w:r>
        <w:t>leczenie w rozszczepach kiedy?</w:t>
      </w:r>
    </w:p>
    <w:p w:rsidR="005430FF" w:rsidRDefault="005430FF" w:rsidP="00006006">
      <w:pPr>
        <w:pStyle w:val="Akapitzlist"/>
        <w:numPr>
          <w:ilvl w:val="0"/>
          <w:numId w:val="1"/>
        </w:numPr>
      </w:pPr>
      <w:r>
        <w:t>cechy zgryzu głębokiego kostnego</w:t>
      </w:r>
    </w:p>
    <w:p w:rsidR="005430FF" w:rsidRDefault="005430FF" w:rsidP="00006006">
      <w:pPr>
        <w:pStyle w:val="Akapitzlist"/>
        <w:numPr>
          <w:ilvl w:val="0"/>
          <w:numId w:val="1"/>
        </w:numPr>
      </w:pPr>
      <w:r>
        <w:t>cechy zgryzu otwartego kostnego</w:t>
      </w:r>
    </w:p>
    <w:p w:rsidR="005430FF" w:rsidRDefault="005430FF" w:rsidP="00006006">
      <w:pPr>
        <w:pStyle w:val="Akapitzlist"/>
        <w:numPr>
          <w:ilvl w:val="0"/>
          <w:numId w:val="1"/>
        </w:numPr>
      </w:pPr>
      <w:proofErr w:type="spellStart"/>
      <w:r>
        <w:t>dystoza</w:t>
      </w:r>
      <w:proofErr w:type="spellEnd"/>
      <w:r>
        <w:t xml:space="preserve"> żuchwowo-twarzowa</w:t>
      </w:r>
    </w:p>
    <w:p w:rsidR="005430FF" w:rsidRDefault="00562F4B" w:rsidP="00006006">
      <w:pPr>
        <w:pStyle w:val="Akapitzlist"/>
        <w:numPr>
          <w:ilvl w:val="0"/>
          <w:numId w:val="1"/>
        </w:numPr>
      </w:pPr>
      <w:r>
        <w:t>definicja zęba przetrwałego</w:t>
      </w:r>
      <w:r>
        <w:br/>
      </w:r>
      <w:r>
        <w:br/>
      </w:r>
      <w:proofErr w:type="spellStart"/>
      <w:r>
        <w:t>persistentio</w:t>
      </w:r>
      <w:proofErr w:type="spellEnd"/>
      <w:r>
        <w:t xml:space="preserve"> </w:t>
      </w:r>
      <w:proofErr w:type="spellStart"/>
      <w:r>
        <w:t>dentis</w:t>
      </w:r>
      <w:proofErr w:type="spellEnd"/>
      <w:r>
        <w:t xml:space="preserve"> – ząb mleczny pozostały w jamie ustnej po czasie jego fizjologicznej utraty. (najczęściej kły górne i drugie zęby trzonowe dolne) (Karłowska 94)</w:t>
      </w:r>
      <w:r>
        <w:br/>
      </w:r>
    </w:p>
    <w:p w:rsidR="005430FF" w:rsidRDefault="005430FF" w:rsidP="00006006">
      <w:pPr>
        <w:pStyle w:val="Akapitzlist"/>
        <w:numPr>
          <w:ilvl w:val="0"/>
          <w:numId w:val="1"/>
        </w:numPr>
      </w:pPr>
      <w:r>
        <w:t>achondroplazja</w:t>
      </w:r>
    </w:p>
    <w:p w:rsidR="005430FF" w:rsidRDefault="005430FF" w:rsidP="00006006">
      <w:pPr>
        <w:pStyle w:val="Akapitzlist"/>
        <w:numPr>
          <w:ilvl w:val="0"/>
          <w:numId w:val="1"/>
        </w:numPr>
      </w:pPr>
      <w:r>
        <w:t>wada wrodzona – cechy</w:t>
      </w:r>
    </w:p>
    <w:p w:rsidR="006D5BD0" w:rsidRDefault="006D5BD0" w:rsidP="00006006">
      <w:pPr>
        <w:pStyle w:val="Akapitzlist"/>
        <w:numPr>
          <w:ilvl w:val="0"/>
          <w:numId w:val="1"/>
        </w:numPr>
      </w:pPr>
      <w:r>
        <w:t>Zespół Pierre’a Robina</w:t>
      </w:r>
      <w:r>
        <w:br/>
      </w:r>
      <w:r>
        <w:br/>
        <w:t>bez zdefiniowanej przyczyny</w:t>
      </w:r>
    </w:p>
    <w:p w:rsidR="006D5BD0" w:rsidRDefault="006D5BD0" w:rsidP="006D5BD0">
      <w:pPr>
        <w:pStyle w:val="Akapitzlist"/>
      </w:pPr>
      <w:r>
        <w:t>niedorozwój żuchwy, rozszczep podniebienia</w:t>
      </w:r>
      <w:r w:rsidR="0016486F">
        <w:t xml:space="preserve"> (30%)</w:t>
      </w:r>
      <w:r>
        <w:t xml:space="preserve">, trudności oddechowe (tracheostomia), </w:t>
      </w:r>
      <w:proofErr w:type="spellStart"/>
      <w:r>
        <w:t>glossoptosis</w:t>
      </w:r>
      <w:proofErr w:type="spellEnd"/>
      <w:r>
        <w:t xml:space="preserve"> – zapadanie języka, </w:t>
      </w:r>
      <w:proofErr w:type="spellStart"/>
      <w:r w:rsidR="00935523">
        <w:t>mikroglozja</w:t>
      </w:r>
      <w:proofErr w:type="spellEnd"/>
    </w:p>
    <w:p w:rsidR="005430FF" w:rsidRDefault="006D5BD0" w:rsidP="006D5BD0">
      <w:pPr>
        <w:pStyle w:val="Akapitzlist"/>
      </w:pPr>
      <w:r>
        <w:t xml:space="preserve">gdy spowodowana zaburzeniem formowania chrząstki – Zespół </w:t>
      </w:r>
      <w:proofErr w:type="spellStart"/>
      <w:r>
        <w:t>Sticklera</w:t>
      </w:r>
      <w:proofErr w:type="spellEnd"/>
      <w:r>
        <w:t>! (</w:t>
      </w:r>
      <w:proofErr w:type="spellStart"/>
      <w:r>
        <w:t>Proffit</w:t>
      </w:r>
      <w:proofErr w:type="spellEnd"/>
      <w:r>
        <w:t xml:space="preserve"> I 129)</w:t>
      </w:r>
      <w:r>
        <w:br/>
      </w:r>
    </w:p>
    <w:p w:rsidR="006D5BD0" w:rsidRDefault="00935523" w:rsidP="00006006">
      <w:pPr>
        <w:pStyle w:val="Akapitzlist"/>
        <w:numPr>
          <w:ilvl w:val="0"/>
          <w:numId w:val="1"/>
        </w:numPr>
      </w:pPr>
      <w:r>
        <w:t>po urazach 75% dzieci bezobjawowych (</w:t>
      </w:r>
      <w:proofErr w:type="spellStart"/>
      <w:r>
        <w:t>Proffit</w:t>
      </w:r>
      <w:proofErr w:type="spellEnd"/>
      <w:r>
        <w:t xml:space="preserve"> I 130)</w:t>
      </w:r>
    </w:p>
    <w:p w:rsidR="001A4C41" w:rsidRDefault="001A4C41" w:rsidP="00006006">
      <w:pPr>
        <w:pStyle w:val="Akapitzlist"/>
        <w:numPr>
          <w:ilvl w:val="0"/>
          <w:numId w:val="1"/>
        </w:numPr>
      </w:pPr>
      <w:r>
        <w:t>połowiczy przerost twarzy dotyczy wyrostek kłykciowy i trzon – najczęściej dziewczyny 15-20 lat, ale ogólnie 10-30 lat obie płci (</w:t>
      </w:r>
      <w:proofErr w:type="spellStart"/>
      <w:r>
        <w:t>Proffit</w:t>
      </w:r>
      <w:proofErr w:type="spellEnd"/>
      <w:r>
        <w:t xml:space="preserve"> I 132)</w:t>
      </w:r>
    </w:p>
    <w:p w:rsidR="00193DC1" w:rsidRDefault="00193DC1" w:rsidP="00193DC1">
      <w:pPr>
        <w:pStyle w:val="Akapitzlist"/>
        <w:numPr>
          <w:ilvl w:val="0"/>
          <w:numId w:val="1"/>
        </w:numPr>
      </w:pPr>
      <w:r>
        <w:t>wyrzynanie zębów stałych po patologicznej resorpcji zębów mlecznych z rozrze</w:t>
      </w:r>
      <w:r w:rsidR="00562F4B">
        <w:t>dze</w:t>
      </w:r>
      <w:r>
        <w:t>niem i mostami kostnymi (Dietrich) – coś o resorpcji okołokoronowej i długości bezzębnych interwałów</w:t>
      </w:r>
    </w:p>
    <w:p w:rsidR="007A4B9A" w:rsidRDefault="007A4B9A" w:rsidP="00006006">
      <w:pPr>
        <w:pStyle w:val="Akapitzlist"/>
        <w:numPr>
          <w:ilvl w:val="0"/>
          <w:numId w:val="1"/>
        </w:numPr>
      </w:pPr>
      <w:proofErr w:type="spellStart"/>
      <w:r w:rsidRPr="007A4B9A">
        <w:rPr>
          <w:b/>
        </w:rPr>
        <w:t>okluzyjny</w:t>
      </w:r>
      <w:proofErr w:type="spellEnd"/>
      <w:r w:rsidRPr="007A4B9A">
        <w:rPr>
          <w:b/>
        </w:rPr>
        <w:t xml:space="preserve"> most kostny</w:t>
      </w:r>
      <w:r>
        <w:t xml:space="preserve"> – powstaje po zapalenia </w:t>
      </w:r>
      <w:proofErr w:type="spellStart"/>
      <w:r>
        <w:t>międzykorzeniowego</w:t>
      </w:r>
      <w:proofErr w:type="spellEnd"/>
      <w:r>
        <w:t xml:space="preserve"> kości pod zębem mlecznym ze zgorzelą, jeśli rozrzedzenie obejmie tylko kość gąbczastą i korzeń, a nie obejmie blaszki zbitej przestrzeni okołokoronowej zęba zastępczego -&gt; opóźnione wyrzynanie stałego</w:t>
      </w:r>
      <w:r w:rsidR="009C24BF">
        <w:t xml:space="preserve"> (1-5 lat)</w:t>
      </w:r>
      <w:r w:rsidR="003A7206">
        <w:t xml:space="preserve"> – odsłanianie </w:t>
      </w:r>
      <w:proofErr w:type="spellStart"/>
      <w:r w:rsidR="003A7206">
        <w:t>chirrugiczne</w:t>
      </w:r>
      <w:proofErr w:type="spellEnd"/>
      <w:r w:rsidR="003A7206">
        <w:t xml:space="preserve"> takich zębów, gdy korzeń ma 2/3 długości, wcześniej groźba wydalenia. (</w:t>
      </w:r>
      <w:proofErr w:type="spellStart"/>
      <w:r w:rsidR="003A7206">
        <w:t>Diedrich</w:t>
      </w:r>
      <w:proofErr w:type="spellEnd"/>
      <w:r w:rsidR="003A7206">
        <w:t xml:space="preserve"> I 66, 68)</w:t>
      </w:r>
    </w:p>
    <w:p w:rsidR="009C24BF" w:rsidRDefault="009C24BF" w:rsidP="00006006">
      <w:pPr>
        <w:pStyle w:val="Akapitzlist"/>
        <w:numPr>
          <w:ilvl w:val="0"/>
          <w:numId w:val="1"/>
        </w:numPr>
      </w:pPr>
      <w:r>
        <w:rPr>
          <w:b/>
        </w:rPr>
        <w:t xml:space="preserve">bezzębne interwały </w:t>
      </w:r>
      <w:r>
        <w:t xml:space="preserve">– po </w:t>
      </w:r>
      <w:proofErr w:type="spellStart"/>
      <w:r>
        <w:t>patalogicznej</w:t>
      </w:r>
      <w:proofErr w:type="spellEnd"/>
      <w:r>
        <w:t xml:space="preserve"> resorpcji korzeni mlecznych z wytworzeniem </w:t>
      </w:r>
      <w:proofErr w:type="spellStart"/>
      <w:r>
        <w:t>okluzyjnych</w:t>
      </w:r>
      <w:proofErr w:type="spellEnd"/>
      <w:r>
        <w:t xml:space="preserve"> mostów kostnych: </w:t>
      </w:r>
      <w:r>
        <w:br/>
        <w:t xml:space="preserve">1 przedtrzonowiec (fizjologicznie 0,41 </w:t>
      </w:r>
      <w:proofErr w:type="spellStart"/>
      <w:r>
        <w:t>mies</w:t>
      </w:r>
      <w:proofErr w:type="spellEnd"/>
      <w:r>
        <w:t xml:space="preserve"> (M) 0,48 mieć (K); patologiczne: 3,25 lat (M), 3,18 </w:t>
      </w:r>
      <w:r>
        <w:lastRenderedPageBreak/>
        <w:t>lat (K)</w:t>
      </w:r>
      <w:r>
        <w:br/>
        <w:t xml:space="preserve">2 </w:t>
      </w:r>
      <w:proofErr w:type="spellStart"/>
      <w:r>
        <w:t>przetrzonowiec</w:t>
      </w:r>
      <w:proofErr w:type="spellEnd"/>
      <w:r>
        <w:t xml:space="preserve"> (fizjologicznie 0,42 </w:t>
      </w:r>
      <w:proofErr w:type="spellStart"/>
      <w:r>
        <w:t>mies</w:t>
      </w:r>
      <w:proofErr w:type="spellEnd"/>
      <w:r>
        <w:t xml:space="preserve"> (M) 0,48 </w:t>
      </w:r>
      <w:proofErr w:type="spellStart"/>
      <w:r>
        <w:t>mies</w:t>
      </w:r>
      <w:proofErr w:type="spellEnd"/>
      <w:r>
        <w:t xml:space="preserve"> (K); patologicznie 3,40 lat (M) 2,73 lat (K) </w:t>
      </w:r>
      <w:r w:rsidR="003A7206">
        <w:t>(</w:t>
      </w:r>
      <w:proofErr w:type="spellStart"/>
      <w:r w:rsidR="003A7206">
        <w:t>Diedrich</w:t>
      </w:r>
      <w:proofErr w:type="spellEnd"/>
      <w:r w:rsidR="003A7206">
        <w:t xml:space="preserve"> I 66)</w:t>
      </w:r>
    </w:p>
    <w:p w:rsidR="003A7206" w:rsidRDefault="003A7206" w:rsidP="00006006">
      <w:pPr>
        <w:pStyle w:val="Akapitzlist"/>
        <w:numPr>
          <w:ilvl w:val="0"/>
          <w:numId w:val="1"/>
        </w:numPr>
      </w:pPr>
      <w:r>
        <w:rPr>
          <w:b/>
        </w:rPr>
        <w:t xml:space="preserve">resorpcja korzeni mlecznych leczonych kanałowo </w:t>
      </w:r>
      <w:r>
        <w:t>– zachodzi szybciej aniżeli z żywą miazgą, z wyjątkiem bifurkacji (</w:t>
      </w:r>
      <w:proofErr w:type="spellStart"/>
      <w:r>
        <w:t>Diedrich</w:t>
      </w:r>
      <w:proofErr w:type="spellEnd"/>
      <w:r>
        <w:t xml:space="preserve"> I 68)</w:t>
      </w:r>
      <w:r w:rsidR="008F12D0">
        <w:t xml:space="preserve"> – nie ma ryzyka </w:t>
      </w:r>
      <w:proofErr w:type="spellStart"/>
      <w:r w:rsidR="008F12D0">
        <w:t>okluzyjnych</w:t>
      </w:r>
      <w:proofErr w:type="spellEnd"/>
      <w:r w:rsidR="008F12D0">
        <w:t xml:space="preserve"> mostów kostnych</w:t>
      </w:r>
    </w:p>
    <w:p w:rsidR="008F12D0" w:rsidRDefault="00A30030" w:rsidP="00006006">
      <w:pPr>
        <w:pStyle w:val="Akapitzlist"/>
        <w:numPr>
          <w:ilvl w:val="0"/>
          <w:numId w:val="1"/>
        </w:numPr>
      </w:pPr>
      <w:r>
        <w:rPr>
          <w:b/>
        </w:rPr>
        <w:t xml:space="preserve">nadmierne wyrznięte przedtrzonowce szczęki </w:t>
      </w:r>
      <w:r>
        <w:t xml:space="preserve">– spowodowane mostami </w:t>
      </w:r>
      <w:proofErr w:type="spellStart"/>
      <w:r>
        <w:t>okluzyjnymi</w:t>
      </w:r>
      <w:proofErr w:type="spellEnd"/>
      <w:r>
        <w:t xml:space="preserve"> kostnymi w żuchwie -&gt;w wieku dojrzałym </w:t>
      </w:r>
      <w:proofErr w:type="spellStart"/>
      <w:r>
        <w:t>miogeloz</w:t>
      </w:r>
      <w:r w:rsidR="001330D3">
        <w:t>a</w:t>
      </w:r>
      <w:proofErr w:type="spellEnd"/>
      <w:r>
        <w:t xml:space="preserve"> (stwardnienie mięśni) i/lub artropatie stawu s-ż.</w:t>
      </w:r>
    </w:p>
    <w:p w:rsidR="007A2664" w:rsidRDefault="007A2664" w:rsidP="007A2664">
      <w:pPr>
        <w:pStyle w:val="Akapitzlist"/>
        <w:numPr>
          <w:ilvl w:val="0"/>
          <w:numId w:val="1"/>
        </w:numPr>
      </w:pPr>
      <w:r>
        <w:rPr>
          <w:b/>
        </w:rPr>
        <w:t>zespoły z zaburzeniem liczby zębów, ukształtowaniem korzeni i czasem wyrzynania</w:t>
      </w:r>
      <w:r>
        <w:t>:</w:t>
      </w:r>
      <w:r>
        <w:br/>
        <w:t>dysplazja obojczykowo-czaszkowa (Marie-</w:t>
      </w:r>
      <w:proofErr w:type="spellStart"/>
      <w:r>
        <w:t>Sainton</w:t>
      </w:r>
      <w:proofErr w:type="spellEnd"/>
      <w:r>
        <w:t>) – zęby dodatkowe i zatrzymane</w:t>
      </w:r>
      <w:r>
        <w:br/>
        <w:t xml:space="preserve">dysplazja ektodermalna </w:t>
      </w:r>
      <w:proofErr w:type="spellStart"/>
      <w:r>
        <w:t>anhydrotyczna</w:t>
      </w:r>
      <w:proofErr w:type="spellEnd"/>
      <w:r>
        <w:t xml:space="preserve"> (</w:t>
      </w:r>
      <w:proofErr w:type="spellStart"/>
      <w:r>
        <w:t>Christ</w:t>
      </w:r>
      <w:proofErr w:type="spellEnd"/>
      <w:r>
        <w:t>-Siemens-</w:t>
      </w:r>
      <w:proofErr w:type="spellStart"/>
      <w:r>
        <w:t>Touraine</w:t>
      </w:r>
      <w:proofErr w:type="spellEnd"/>
      <w:r>
        <w:t xml:space="preserve">) – </w:t>
      </w:r>
      <w:proofErr w:type="spellStart"/>
      <w:r>
        <w:t>hipodoncja</w:t>
      </w:r>
      <w:proofErr w:type="spellEnd"/>
      <w:r>
        <w:t>, bezzębie</w:t>
      </w:r>
      <w:r>
        <w:br/>
        <w:t>dysplazja zębiny typ I (korzenia) – niedorozwój korzeni lub ich brak (</w:t>
      </w:r>
      <w:proofErr w:type="spellStart"/>
      <w:r>
        <w:t>Diedrich</w:t>
      </w:r>
      <w:proofErr w:type="spellEnd"/>
      <w:r>
        <w:t xml:space="preserve"> I 93)</w:t>
      </w:r>
    </w:p>
    <w:p w:rsidR="007A2664" w:rsidRDefault="007A2664" w:rsidP="007A2664">
      <w:pPr>
        <w:pStyle w:val="Akapitzlist"/>
        <w:numPr>
          <w:ilvl w:val="0"/>
          <w:numId w:val="1"/>
        </w:numPr>
      </w:pPr>
      <w:r>
        <w:rPr>
          <w:b/>
        </w:rPr>
        <w:t xml:space="preserve">Zespoły z hipoplazją żuchwy i środkowego odcinka twarzy </w:t>
      </w:r>
      <w:r>
        <w:rPr>
          <w:b/>
        </w:rPr>
        <w:br/>
      </w:r>
      <w:r w:rsidRPr="007A2664">
        <w:t>Sekwencja Robina</w:t>
      </w:r>
    </w:p>
    <w:p w:rsidR="007A2664" w:rsidRDefault="007A2664" w:rsidP="007A2664">
      <w:pPr>
        <w:pStyle w:val="Akapitzlist"/>
      </w:pPr>
      <w:proofErr w:type="spellStart"/>
      <w:r w:rsidRPr="007A2664">
        <w:t>Mikrosomia</w:t>
      </w:r>
      <w:proofErr w:type="spellEnd"/>
      <w:r>
        <w:t xml:space="preserve"> </w:t>
      </w:r>
      <w:proofErr w:type="spellStart"/>
      <w:r>
        <w:t>hemifacialna</w:t>
      </w:r>
      <w:proofErr w:type="spellEnd"/>
    </w:p>
    <w:p w:rsidR="007A2664" w:rsidRDefault="007A2664" w:rsidP="007A2664">
      <w:pPr>
        <w:pStyle w:val="Akapitzlist"/>
      </w:pPr>
      <w:r>
        <w:t xml:space="preserve">Zespół </w:t>
      </w:r>
      <w:proofErr w:type="spellStart"/>
      <w:r>
        <w:t>Goldenhara</w:t>
      </w:r>
      <w:proofErr w:type="spellEnd"/>
      <w:r>
        <w:t xml:space="preserve"> – MH z udziałem oka</w:t>
      </w:r>
    </w:p>
    <w:p w:rsidR="007A2664" w:rsidRDefault="007A2664" w:rsidP="007A2664">
      <w:pPr>
        <w:pStyle w:val="Akapitzlist"/>
      </w:pPr>
      <w:r>
        <w:t xml:space="preserve">Dyzostoza żuchwowo-twarzowa (Zespół </w:t>
      </w:r>
      <w:proofErr w:type="spellStart"/>
      <w:r>
        <w:t>Franceschetieggo</w:t>
      </w:r>
      <w:proofErr w:type="spellEnd"/>
      <w:r>
        <w:t>) (</w:t>
      </w:r>
      <w:proofErr w:type="spellStart"/>
      <w:r>
        <w:t>Diedrich</w:t>
      </w:r>
      <w:proofErr w:type="spellEnd"/>
      <w:r>
        <w:t xml:space="preserve"> I 93)</w:t>
      </w:r>
    </w:p>
    <w:p w:rsidR="007A2664" w:rsidRDefault="007A2664" w:rsidP="007A2664">
      <w:pPr>
        <w:pStyle w:val="Akapitzlist"/>
        <w:numPr>
          <w:ilvl w:val="0"/>
          <w:numId w:val="1"/>
        </w:numPr>
      </w:pPr>
      <w:r w:rsidRPr="007A2664">
        <w:rPr>
          <w:b/>
        </w:rPr>
        <w:t>Zespoły z nadmiernym rozwojem żuchwy lub twarzy:</w:t>
      </w:r>
      <w:r>
        <w:br/>
        <w:t>Akromegalia</w:t>
      </w:r>
    </w:p>
    <w:p w:rsidR="007A2664" w:rsidRDefault="007A2664" w:rsidP="007A2664">
      <w:pPr>
        <w:pStyle w:val="Akapitzlist"/>
      </w:pPr>
      <w:r>
        <w:t>Zespół Marie</w:t>
      </w:r>
      <w:r>
        <w:br/>
      </w:r>
      <w:proofErr w:type="spellStart"/>
      <w:r>
        <w:t>Hemihypertrophia</w:t>
      </w:r>
      <w:proofErr w:type="spellEnd"/>
      <w:r>
        <w:t xml:space="preserve"> idiopatyczna</w:t>
      </w:r>
      <w:r>
        <w:br/>
      </w:r>
      <w:proofErr w:type="spellStart"/>
      <w:r>
        <w:t>hemihypertrophia</w:t>
      </w:r>
      <w:proofErr w:type="spellEnd"/>
      <w:r>
        <w:t xml:space="preserve"> </w:t>
      </w:r>
      <w:proofErr w:type="spellStart"/>
      <w:r>
        <w:t>faciei</w:t>
      </w:r>
      <w:proofErr w:type="spellEnd"/>
      <w:r>
        <w:t xml:space="preserve"> (</w:t>
      </w:r>
      <w:proofErr w:type="spellStart"/>
      <w:r>
        <w:t>Diedrich</w:t>
      </w:r>
      <w:proofErr w:type="spellEnd"/>
      <w:r>
        <w:t xml:space="preserve"> I 93)</w:t>
      </w:r>
    </w:p>
    <w:p w:rsidR="00B406C3" w:rsidRDefault="00B406C3" w:rsidP="00CE3F50">
      <w:pPr>
        <w:pStyle w:val="Akapitzlist"/>
        <w:numPr>
          <w:ilvl w:val="0"/>
          <w:numId w:val="1"/>
        </w:numPr>
        <w:rPr>
          <w:b/>
        </w:rPr>
      </w:pPr>
      <w:r>
        <w:rPr>
          <w:b/>
        </w:rPr>
        <w:t xml:space="preserve">Zespół Bindera </w:t>
      </w:r>
      <w:r w:rsidRPr="00B406C3">
        <w:t xml:space="preserve">– charakterystyczna twarz </w:t>
      </w:r>
      <w:proofErr w:type="spellStart"/>
      <w:r w:rsidRPr="00B406C3">
        <w:t>arinoidalna</w:t>
      </w:r>
      <w:proofErr w:type="spellEnd"/>
      <w:r w:rsidRPr="00B406C3">
        <w:t xml:space="preserve"> (spłaszczony nos z czołem i wargą)</w:t>
      </w:r>
    </w:p>
    <w:p w:rsidR="00CE3F50" w:rsidRPr="00CE3F50" w:rsidRDefault="00CE3F50" w:rsidP="00CE3F50">
      <w:pPr>
        <w:pStyle w:val="Akapitzlist"/>
        <w:numPr>
          <w:ilvl w:val="0"/>
          <w:numId w:val="1"/>
        </w:numPr>
        <w:rPr>
          <w:b/>
        </w:rPr>
      </w:pPr>
      <w:r w:rsidRPr="00CE3F50">
        <w:rPr>
          <w:b/>
        </w:rPr>
        <w:t>Krzywica:</w:t>
      </w:r>
    </w:p>
    <w:p w:rsidR="00CE3F50" w:rsidRDefault="00CE3F50" w:rsidP="00CE3F50">
      <w:pPr>
        <w:pStyle w:val="Akapitzlist"/>
      </w:pPr>
      <w:r>
        <w:t>- uwypuklenie guzów czołowych, różaniec krzywiczy na żebrach, palce „sznur pereł”</w:t>
      </w:r>
    </w:p>
    <w:p w:rsidR="002C7D31" w:rsidRDefault="00CE3F50" w:rsidP="002C7D31">
      <w:pPr>
        <w:pStyle w:val="Akapitzlist"/>
      </w:pPr>
      <w:r>
        <w:t xml:space="preserve">- hipoplazja szkliwa, niedorozwój </w:t>
      </w:r>
      <w:proofErr w:type="spellStart"/>
      <w:r>
        <w:t>jezyka</w:t>
      </w:r>
      <w:proofErr w:type="spellEnd"/>
      <w:r>
        <w:t>, spłaszczenie dolnego łuku w okolicy siekaczy, silne zwężenie łuków zębowych w kształcie liry, szkieletowy zgryz otwarty z powiększonym kątem żuchwy i skrócenie gałęzi żuchwy, krótki przedni dół czaszki i wcięcia na dolnym brzegu żuchwy przed żwaczem</w:t>
      </w:r>
    </w:p>
    <w:p w:rsidR="002C7D31" w:rsidRPr="002C7D31" w:rsidRDefault="002C7D31" w:rsidP="002C7D31">
      <w:pPr>
        <w:pStyle w:val="Akapitzlist"/>
        <w:numPr>
          <w:ilvl w:val="0"/>
          <w:numId w:val="1"/>
        </w:numPr>
        <w:rPr>
          <w:b/>
        </w:rPr>
      </w:pPr>
      <w:r w:rsidRPr="002C7D31">
        <w:rPr>
          <w:b/>
        </w:rPr>
        <w:t>Zespoły I łuku skrzelowego:</w:t>
      </w:r>
    </w:p>
    <w:p w:rsidR="002C7D31" w:rsidRDefault="006F40DE" w:rsidP="00CE3F50">
      <w:pPr>
        <w:pStyle w:val="Akapitzlist"/>
      </w:pPr>
      <w:r>
        <w:t xml:space="preserve">Zespół Pierre’a Robina, </w:t>
      </w:r>
      <w:r w:rsidR="002C7D31">
        <w:t xml:space="preserve">Zespół Bindera, Dysplazja oczno-kręgowa (zespół </w:t>
      </w:r>
      <w:proofErr w:type="spellStart"/>
      <w:r w:rsidR="002C7D31">
        <w:t>Weyersa</w:t>
      </w:r>
      <w:proofErr w:type="spellEnd"/>
      <w:r w:rsidR="002C7D31">
        <w:t xml:space="preserve"> i </w:t>
      </w:r>
      <w:proofErr w:type="spellStart"/>
      <w:r w:rsidR="002C7D31">
        <w:t>Thiera</w:t>
      </w:r>
      <w:proofErr w:type="spellEnd"/>
      <w:r w:rsidR="002C7D31">
        <w:t>), Zespół oczno-uszny (</w:t>
      </w:r>
      <w:proofErr w:type="spellStart"/>
      <w:r w:rsidR="002C7D31">
        <w:t>Goldenhara</w:t>
      </w:r>
      <w:proofErr w:type="spellEnd"/>
      <w:r w:rsidR="002C7D31">
        <w:t>), zespół oczno-żuchwowo-czaszkowy (</w:t>
      </w:r>
      <w:proofErr w:type="spellStart"/>
      <w:r w:rsidR="002C7D31">
        <w:t>Hallermanna</w:t>
      </w:r>
      <w:proofErr w:type="spellEnd"/>
      <w:r w:rsidR="002C7D31">
        <w:t xml:space="preserve"> i </w:t>
      </w:r>
      <w:proofErr w:type="spellStart"/>
      <w:r w:rsidR="002C7D31">
        <w:t>Streiffa</w:t>
      </w:r>
      <w:proofErr w:type="spellEnd"/>
      <w:r w:rsidR="002C7D31">
        <w:t>)</w:t>
      </w:r>
    </w:p>
    <w:p w:rsidR="0016486F" w:rsidRPr="006F40DE" w:rsidRDefault="0016486F" w:rsidP="0016486F">
      <w:pPr>
        <w:pStyle w:val="Akapitzlist"/>
        <w:numPr>
          <w:ilvl w:val="0"/>
          <w:numId w:val="1"/>
        </w:numPr>
        <w:rPr>
          <w:b/>
        </w:rPr>
      </w:pPr>
      <w:r w:rsidRPr="006F40DE">
        <w:rPr>
          <w:b/>
        </w:rPr>
        <w:t xml:space="preserve">Zespoły I </w:t>
      </w:r>
      <w:proofErr w:type="spellStart"/>
      <w:r w:rsidRPr="006F40DE">
        <w:rPr>
          <w:b/>
        </w:rPr>
        <w:t>i</w:t>
      </w:r>
      <w:proofErr w:type="spellEnd"/>
      <w:r w:rsidRPr="006F40DE">
        <w:rPr>
          <w:b/>
        </w:rPr>
        <w:t xml:space="preserve"> II łuku skrzelowego:</w:t>
      </w:r>
      <w:r w:rsidR="006F40DE" w:rsidRPr="006F40DE">
        <w:rPr>
          <w:b/>
        </w:rPr>
        <w:br/>
      </w:r>
      <w:r w:rsidR="00442BDA" w:rsidRPr="00442BDA">
        <w:t xml:space="preserve">Zespół </w:t>
      </w:r>
      <w:proofErr w:type="spellStart"/>
      <w:r w:rsidR="00442BDA" w:rsidRPr="00442BDA">
        <w:t>Crouzona</w:t>
      </w:r>
      <w:proofErr w:type="spellEnd"/>
      <w:r w:rsidR="00442BDA" w:rsidRPr="00442BDA">
        <w:t xml:space="preserve">, Zespół </w:t>
      </w:r>
      <w:proofErr w:type="spellStart"/>
      <w:r w:rsidR="00442BDA" w:rsidRPr="00442BDA">
        <w:t>Aperta</w:t>
      </w:r>
      <w:proofErr w:type="spellEnd"/>
      <w:r w:rsidR="00442BDA" w:rsidRPr="00442BDA">
        <w:t xml:space="preserve">, Zespół </w:t>
      </w:r>
      <w:proofErr w:type="spellStart"/>
      <w:r w:rsidR="00442BDA" w:rsidRPr="00442BDA">
        <w:t>Treachera</w:t>
      </w:r>
      <w:proofErr w:type="spellEnd"/>
      <w:r w:rsidR="00442BDA" w:rsidRPr="00442BDA">
        <w:t xml:space="preserve"> Collinsa, </w:t>
      </w:r>
      <w:proofErr w:type="spellStart"/>
      <w:r w:rsidR="00442BDA" w:rsidRPr="00442BDA">
        <w:t>Microsomia</w:t>
      </w:r>
      <w:proofErr w:type="spellEnd"/>
      <w:r w:rsidR="00442BDA" w:rsidRPr="00442BDA">
        <w:t xml:space="preserve"> </w:t>
      </w:r>
      <w:proofErr w:type="spellStart"/>
      <w:r w:rsidR="00442BDA" w:rsidRPr="00442BDA">
        <w:t>hemifacialis</w:t>
      </w:r>
      <w:proofErr w:type="spellEnd"/>
      <w:r w:rsidR="00337BFA">
        <w:t xml:space="preserve">, </w:t>
      </w:r>
      <w:proofErr w:type="spellStart"/>
      <w:r w:rsidR="00337BFA">
        <w:t>Microsomia</w:t>
      </w:r>
      <w:proofErr w:type="spellEnd"/>
      <w:r w:rsidR="00337BFA">
        <w:t xml:space="preserve"> </w:t>
      </w:r>
      <w:proofErr w:type="spellStart"/>
      <w:r w:rsidR="00337BFA">
        <w:t>hemifacialis</w:t>
      </w:r>
      <w:proofErr w:type="spellEnd"/>
      <w:r w:rsidR="00337BFA">
        <w:t xml:space="preserve">, Zespół </w:t>
      </w:r>
      <w:proofErr w:type="spellStart"/>
      <w:r w:rsidR="00337BFA">
        <w:t>Francois</w:t>
      </w:r>
      <w:proofErr w:type="spellEnd"/>
      <w:r w:rsidR="00337BFA">
        <w:t xml:space="preserve"> i </w:t>
      </w:r>
      <w:proofErr w:type="spellStart"/>
      <w:r w:rsidR="00337BFA">
        <w:t>Haustrate</w:t>
      </w:r>
      <w:proofErr w:type="spellEnd"/>
      <w:r w:rsidR="006F40DE" w:rsidRPr="00442BDA">
        <w:br/>
      </w:r>
    </w:p>
    <w:p w:rsidR="00724CA7" w:rsidRDefault="009A59A7" w:rsidP="00724CA7">
      <w:pPr>
        <w:pStyle w:val="Akapitzlist"/>
        <w:numPr>
          <w:ilvl w:val="0"/>
          <w:numId w:val="1"/>
        </w:numPr>
      </w:pPr>
      <w:r w:rsidRPr="006F40DE">
        <w:t>R</w:t>
      </w:r>
      <w:r w:rsidRPr="006F40DE">
        <w:rPr>
          <w:b/>
        </w:rPr>
        <w:t>ozszczepy:</w:t>
      </w:r>
      <w:r>
        <w:t xml:space="preserve"> </w:t>
      </w:r>
      <w:proofErr w:type="spellStart"/>
      <w:r>
        <w:t>mężczyźni:kobiety</w:t>
      </w:r>
      <w:proofErr w:type="spellEnd"/>
      <w:r>
        <w:t xml:space="preserve"> (2:1), </w:t>
      </w:r>
      <w:proofErr w:type="spellStart"/>
      <w:r>
        <w:t>lewostronne:prawostronne</w:t>
      </w:r>
      <w:proofErr w:type="spellEnd"/>
      <w:r>
        <w:t xml:space="preserve"> (2:1) (</w:t>
      </w:r>
      <w:proofErr w:type="spellStart"/>
      <w:r>
        <w:t>Zadurska</w:t>
      </w:r>
      <w:proofErr w:type="spellEnd"/>
      <w:r>
        <w:t>)</w:t>
      </w:r>
    </w:p>
    <w:p w:rsidR="00724CA7" w:rsidRPr="007A2664" w:rsidRDefault="00724CA7" w:rsidP="00724CA7">
      <w:pPr>
        <w:pStyle w:val="Akapitzlist"/>
        <w:numPr>
          <w:ilvl w:val="0"/>
          <w:numId w:val="1"/>
        </w:numPr>
      </w:pPr>
      <w:r>
        <w:t>Na nikiel w pewnym stopniu uczulonych jest 10% pacjentów (</w:t>
      </w:r>
      <w:proofErr w:type="spellStart"/>
      <w:r>
        <w:t>Proffit</w:t>
      </w:r>
      <w:proofErr w:type="spellEnd"/>
      <w:r>
        <w:t xml:space="preserve"> II 90)</w:t>
      </w:r>
    </w:p>
    <w:sectPr w:rsidR="00724CA7" w:rsidRPr="007A2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1D83"/>
    <w:multiLevelType w:val="hybridMultilevel"/>
    <w:tmpl w:val="BCAE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3181D"/>
    <w:multiLevelType w:val="hybridMultilevel"/>
    <w:tmpl w:val="0DC220A2"/>
    <w:lvl w:ilvl="0" w:tplc="218C6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CC43B1"/>
    <w:multiLevelType w:val="hybridMultilevel"/>
    <w:tmpl w:val="7CE4A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70205D"/>
    <w:multiLevelType w:val="hybridMultilevel"/>
    <w:tmpl w:val="B7582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6F0"/>
    <w:rsid w:val="00005227"/>
    <w:rsid w:val="00006006"/>
    <w:rsid w:val="0006100F"/>
    <w:rsid w:val="00097837"/>
    <w:rsid w:val="000D1ED6"/>
    <w:rsid w:val="000E59A0"/>
    <w:rsid w:val="001330D3"/>
    <w:rsid w:val="00147418"/>
    <w:rsid w:val="00153235"/>
    <w:rsid w:val="00154FEB"/>
    <w:rsid w:val="0016486F"/>
    <w:rsid w:val="00176ABB"/>
    <w:rsid w:val="00193DC1"/>
    <w:rsid w:val="001A4C41"/>
    <w:rsid w:val="001E1F35"/>
    <w:rsid w:val="00210E0F"/>
    <w:rsid w:val="002178C2"/>
    <w:rsid w:val="00230461"/>
    <w:rsid w:val="00255DD8"/>
    <w:rsid w:val="002949F7"/>
    <w:rsid w:val="002C7D31"/>
    <w:rsid w:val="00335F95"/>
    <w:rsid w:val="00337BFA"/>
    <w:rsid w:val="00372666"/>
    <w:rsid w:val="00377E53"/>
    <w:rsid w:val="00381A6C"/>
    <w:rsid w:val="003A7206"/>
    <w:rsid w:val="003B0CE1"/>
    <w:rsid w:val="003B3B92"/>
    <w:rsid w:val="003B6E0A"/>
    <w:rsid w:val="004024F5"/>
    <w:rsid w:val="004030E1"/>
    <w:rsid w:val="004057BA"/>
    <w:rsid w:val="0041749C"/>
    <w:rsid w:val="00431A22"/>
    <w:rsid w:val="00442BDA"/>
    <w:rsid w:val="0046367C"/>
    <w:rsid w:val="00472364"/>
    <w:rsid w:val="004B5DEC"/>
    <w:rsid w:val="004E087A"/>
    <w:rsid w:val="004F0C12"/>
    <w:rsid w:val="004F370F"/>
    <w:rsid w:val="00516545"/>
    <w:rsid w:val="00531B7C"/>
    <w:rsid w:val="005430FF"/>
    <w:rsid w:val="00562F4B"/>
    <w:rsid w:val="005705D6"/>
    <w:rsid w:val="005B4B5F"/>
    <w:rsid w:val="00613DBD"/>
    <w:rsid w:val="00631426"/>
    <w:rsid w:val="00641687"/>
    <w:rsid w:val="00665F00"/>
    <w:rsid w:val="00695440"/>
    <w:rsid w:val="00696777"/>
    <w:rsid w:val="006C6EBE"/>
    <w:rsid w:val="006D5BD0"/>
    <w:rsid w:val="006F197D"/>
    <w:rsid w:val="006F40DE"/>
    <w:rsid w:val="00711B6E"/>
    <w:rsid w:val="00724CA7"/>
    <w:rsid w:val="00795A72"/>
    <w:rsid w:val="007A2664"/>
    <w:rsid w:val="007A2F00"/>
    <w:rsid w:val="007A4B9A"/>
    <w:rsid w:val="007D3A5A"/>
    <w:rsid w:val="007E46F0"/>
    <w:rsid w:val="00835BBB"/>
    <w:rsid w:val="008429EC"/>
    <w:rsid w:val="008655BF"/>
    <w:rsid w:val="00877B30"/>
    <w:rsid w:val="00895F6E"/>
    <w:rsid w:val="008B37B7"/>
    <w:rsid w:val="008B5EC9"/>
    <w:rsid w:val="008F12D0"/>
    <w:rsid w:val="0090110F"/>
    <w:rsid w:val="00907C70"/>
    <w:rsid w:val="00935523"/>
    <w:rsid w:val="00994560"/>
    <w:rsid w:val="00997E79"/>
    <w:rsid w:val="009A59A7"/>
    <w:rsid w:val="009C24BF"/>
    <w:rsid w:val="009E48E4"/>
    <w:rsid w:val="009F0633"/>
    <w:rsid w:val="009F42B2"/>
    <w:rsid w:val="009F7CA8"/>
    <w:rsid w:val="00A04DE4"/>
    <w:rsid w:val="00A066E0"/>
    <w:rsid w:val="00A10D9F"/>
    <w:rsid w:val="00A234A3"/>
    <w:rsid w:val="00A30030"/>
    <w:rsid w:val="00A46BC5"/>
    <w:rsid w:val="00A47786"/>
    <w:rsid w:val="00A60B2F"/>
    <w:rsid w:val="00A7669D"/>
    <w:rsid w:val="00AB2D7F"/>
    <w:rsid w:val="00AE02F5"/>
    <w:rsid w:val="00AE0CA7"/>
    <w:rsid w:val="00B406C3"/>
    <w:rsid w:val="00B67130"/>
    <w:rsid w:val="00B875B4"/>
    <w:rsid w:val="00B9025F"/>
    <w:rsid w:val="00B913CD"/>
    <w:rsid w:val="00BA6161"/>
    <w:rsid w:val="00BC028F"/>
    <w:rsid w:val="00BD17A8"/>
    <w:rsid w:val="00C372C2"/>
    <w:rsid w:val="00C60915"/>
    <w:rsid w:val="00CB2F43"/>
    <w:rsid w:val="00CD0746"/>
    <w:rsid w:val="00CD555D"/>
    <w:rsid w:val="00CE3F50"/>
    <w:rsid w:val="00D115D3"/>
    <w:rsid w:val="00DA17FB"/>
    <w:rsid w:val="00DB3A2A"/>
    <w:rsid w:val="00DB4BEE"/>
    <w:rsid w:val="00DD43A9"/>
    <w:rsid w:val="00DE533E"/>
    <w:rsid w:val="00E4430E"/>
    <w:rsid w:val="00F31956"/>
    <w:rsid w:val="00F91808"/>
    <w:rsid w:val="00FB3B4D"/>
    <w:rsid w:val="00FE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6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1937</TotalTime>
  <Pages>1</Pages>
  <Words>2365</Words>
  <Characters>14195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Dylewski</dc:creator>
  <cp:keywords/>
  <dc:description/>
  <cp:lastModifiedBy>Dylewski</cp:lastModifiedBy>
  <cp:revision>55</cp:revision>
  <dcterms:created xsi:type="dcterms:W3CDTF">2015-01-27T13:52:00Z</dcterms:created>
  <dcterms:modified xsi:type="dcterms:W3CDTF">2015-03-05T17:16:00Z</dcterms:modified>
</cp:coreProperties>
</file>